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A5" w:rsidRDefault="007D54A5" w:rsidP="007D54A5">
      <w:pPr>
        <w:shd w:val="clear" w:color="auto" w:fill="FFFFFF"/>
        <w:ind w:left="11"/>
        <w:jc w:val="right"/>
        <w:rPr>
          <w:color w:val="000000"/>
          <w:spacing w:val="7"/>
        </w:rPr>
      </w:pPr>
      <w:r>
        <w:rPr>
          <w:color w:val="000000"/>
          <w:spacing w:val="7"/>
        </w:rPr>
        <w:t xml:space="preserve">Приложение </w:t>
      </w:r>
    </w:p>
    <w:p w:rsidR="007D54A5" w:rsidRDefault="007D54A5" w:rsidP="007D54A5">
      <w:pPr>
        <w:shd w:val="clear" w:color="auto" w:fill="FFFFFF"/>
        <w:ind w:left="11"/>
        <w:jc w:val="right"/>
        <w:rPr>
          <w:color w:val="000000"/>
          <w:spacing w:val="7"/>
        </w:rPr>
      </w:pPr>
      <w:r>
        <w:rPr>
          <w:color w:val="000000"/>
          <w:spacing w:val="7"/>
        </w:rPr>
        <w:t xml:space="preserve">к постановлению администрации </w:t>
      </w:r>
    </w:p>
    <w:p w:rsidR="007D54A5" w:rsidRDefault="007D54A5" w:rsidP="007D54A5">
      <w:pPr>
        <w:shd w:val="clear" w:color="auto" w:fill="FFFFFF"/>
        <w:ind w:left="11"/>
        <w:jc w:val="right"/>
        <w:rPr>
          <w:color w:val="000000"/>
          <w:spacing w:val="7"/>
        </w:rPr>
      </w:pPr>
      <w:r>
        <w:rPr>
          <w:color w:val="000000"/>
          <w:spacing w:val="7"/>
        </w:rPr>
        <w:t xml:space="preserve">муниципального района Сергиевский </w:t>
      </w:r>
    </w:p>
    <w:p w:rsidR="007D54A5" w:rsidRDefault="007D54A5" w:rsidP="007D54A5">
      <w:pPr>
        <w:jc w:val="right"/>
        <w:rPr>
          <w:rFonts w:eastAsia="Calibri"/>
        </w:rPr>
      </w:pPr>
      <w:r>
        <w:rPr>
          <w:color w:val="000000"/>
          <w:spacing w:val="7"/>
        </w:rPr>
        <w:t xml:space="preserve">                                          №</w:t>
      </w:r>
      <w:r w:rsidR="00243E84">
        <w:rPr>
          <w:color w:val="000000"/>
          <w:spacing w:val="7"/>
        </w:rPr>
        <w:t>1488</w:t>
      </w:r>
      <w:r>
        <w:rPr>
          <w:color w:val="000000"/>
          <w:spacing w:val="7"/>
        </w:rPr>
        <w:t xml:space="preserve"> от «</w:t>
      </w:r>
      <w:r w:rsidR="00243E84">
        <w:rPr>
          <w:color w:val="000000"/>
          <w:spacing w:val="7"/>
        </w:rPr>
        <w:t>16</w:t>
      </w:r>
      <w:r>
        <w:rPr>
          <w:color w:val="000000"/>
          <w:spacing w:val="7"/>
        </w:rPr>
        <w:t xml:space="preserve">» </w:t>
      </w:r>
      <w:r w:rsidR="00243E84">
        <w:rPr>
          <w:color w:val="000000"/>
          <w:spacing w:val="7"/>
        </w:rPr>
        <w:t>ноября</w:t>
      </w:r>
      <w:bookmarkStart w:id="0" w:name="_GoBack"/>
      <w:bookmarkEnd w:id="0"/>
      <w:r>
        <w:rPr>
          <w:color w:val="000000"/>
          <w:spacing w:val="7"/>
        </w:rPr>
        <w:t xml:space="preserve"> 2015 г.</w:t>
      </w:r>
    </w:p>
    <w:p w:rsidR="007D54A5" w:rsidRDefault="007D54A5" w:rsidP="00897B54">
      <w:pPr>
        <w:spacing w:line="276" w:lineRule="auto"/>
        <w:jc w:val="center"/>
        <w:rPr>
          <w:b/>
          <w:sz w:val="22"/>
          <w:szCs w:val="22"/>
        </w:rPr>
      </w:pPr>
    </w:p>
    <w:p w:rsidR="00897B54" w:rsidRDefault="00897B54" w:rsidP="00897B54">
      <w:pPr>
        <w:spacing w:line="276" w:lineRule="auto"/>
        <w:jc w:val="center"/>
        <w:rPr>
          <w:b/>
          <w:sz w:val="22"/>
          <w:szCs w:val="22"/>
        </w:rPr>
      </w:pPr>
      <w:r>
        <w:rPr>
          <w:b/>
          <w:sz w:val="22"/>
          <w:szCs w:val="22"/>
        </w:rPr>
        <w:t>ПРОЕКТ ПЛАНИРОВКИ ТЕРРИТОРИИ. ОСНОВНАЯ (УТВЕРЖДАЕМАЯ) ЧАСТЬ</w:t>
      </w:r>
    </w:p>
    <w:p w:rsidR="00897B54" w:rsidRDefault="00897B54" w:rsidP="004628A7">
      <w:pPr>
        <w:spacing w:line="276" w:lineRule="auto"/>
        <w:rPr>
          <w:b/>
          <w:sz w:val="22"/>
          <w:szCs w:val="22"/>
        </w:rPr>
      </w:pPr>
    </w:p>
    <w:p w:rsidR="00897B54" w:rsidRDefault="00897B54" w:rsidP="004628A7">
      <w:pPr>
        <w:spacing w:line="276" w:lineRule="auto"/>
        <w:rPr>
          <w:b/>
          <w:sz w:val="22"/>
          <w:szCs w:val="22"/>
        </w:rPr>
      </w:pPr>
      <w:r>
        <w:rPr>
          <w:b/>
          <w:sz w:val="22"/>
          <w:szCs w:val="22"/>
        </w:rPr>
        <w:t>ПОЛОЖЕНИЕ О РАЗМЕЩЕНИИ ОБЪЕКТОВ</w:t>
      </w:r>
    </w:p>
    <w:p w:rsidR="00897B54" w:rsidRDefault="00897B54" w:rsidP="004628A7">
      <w:pPr>
        <w:spacing w:line="276" w:lineRule="auto"/>
        <w:rPr>
          <w:b/>
          <w:sz w:val="22"/>
          <w:szCs w:val="22"/>
        </w:rPr>
      </w:pPr>
    </w:p>
    <w:p w:rsidR="007208C8" w:rsidRPr="004628A7" w:rsidRDefault="00880388" w:rsidP="004628A7">
      <w:pPr>
        <w:pStyle w:val="ae"/>
        <w:numPr>
          <w:ilvl w:val="0"/>
          <w:numId w:val="2"/>
        </w:numPr>
        <w:spacing w:line="276" w:lineRule="auto"/>
        <w:rPr>
          <w:sz w:val="22"/>
          <w:szCs w:val="22"/>
        </w:rPr>
      </w:pPr>
      <w:r w:rsidRPr="004628A7">
        <w:rPr>
          <w:b/>
          <w:sz w:val="22"/>
          <w:szCs w:val="22"/>
        </w:rPr>
        <w:t>Основания для проектирования</w:t>
      </w:r>
    </w:p>
    <w:p w:rsidR="00880388" w:rsidRPr="004628A7" w:rsidRDefault="00880388" w:rsidP="004628A7">
      <w:pPr>
        <w:spacing w:line="276" w:lineRule="auto"/>
        <w:jc w:val="center"/>
        <w:rPr>
          <w:sz w:val="22"/>
          <w:szCs w:val="22"/>
        </w:rPr>
      </w:pPr>
    </w:p>
    <w:p w:rsidR="007208C8" w:rsidRPr="004628A7" w:rsidRDefault="007208C8" w:rsidP="004628A7">
      <w:pPr>
        <w:autoSpaceDE w:val="0"/>
        <w:autoSpaceDN w:val="0"/>
        <w:adjustRightInd w:val="0"/>
        <w:spacing w:line="276" w:lineRule="auto"/>
        <w:ind w:left="-426" w:firstLine="426"/>
        <w:jc w:val="both"/>
        <w:rPr>
          <w:sz w:val="22"/>
          <w:szCs w:val="22"/>
        </w:rPr>
      </w:pPr>
      <w:r w:rsidRPr="004628A7">
        <w:rPr>
          <w:sz w:val="22"/>
          <w:szCs w:val="22"/>
          <w:lang w:eastAsia="ar-SA"/>
        </w:rPr>
        <w:t>Основанием для разработки Проекта планировки и проекта межевания</w:t>
      </w:r>
      <w:r w:rsidR="00F43A38" w:rsidRPr="004628A7">
        <w:rPr>
          <w:sz w:val="22"/>
          <w:szCs w:val="22"/>
          <w:lang w:eastAsia="ar-SA"/>
        </w:rPr>
        <w:t xml:space="preserve"> территории в границах </w:t>
      </w:r>
      <w:r w:rsidR="003A594D">
        <w:rPr>
          <w:sz w:val="22"/>
          <w:szCs w:val="22"/>
          <w:lang w:eastAsia="ar-SA"/>
        </w:rPr>
        <w:t>сельского</w:t>
      </w:r>
      <w:r w:rsidRPr="004628A7">
        <w:rPr>
          <w:sz w:val="22"/>
          <w:szCs w:val="22"/>
          <w:lang w:eastAsia="ar-SA"/>
        </w:rPr>
        <w:t xml:space="preserve"> поселени</w:t>
      </w:r>
      <w:r w:rsidR="003A594D">
        <w:rPr>
          <w:sz w:val="22"/>
          <w:szCs w:val="22"/>
          <w:lang w:eastAsia="ar-SA"/>
        </w:rPr>
        <w:t>я</w:t>
      </w:r>
      <w:r w:rsidRPr="004628A7">
        <w:rPr>
          <w:sz w:val="22"/>
          <w:szCs w:val="22"/>
          <w:lang w:eastAsia="ar-SA"/>
        </w:rPr>
        <w:t xml:space="preserve"> </w:t>
      </w:r>
      <w:r w:rsidR="00E90DAF">
        <w:rPr>
          <w:sz w:val="22"/>
          <w:szCs w:val="22"/>
          <w:lang w:eastAsia="ar-SA"/>
        </w:rPr>
        <w:t>Ключи</w:t>
      </w:r>
      <w:r w:rsidRPr="004628A7">
        <w:rPr>
          <w:sz w:val="22"/>
          <w:szCs w:val="22"/>
          <w:lang w:eastAsia="ar-SA"/>
        </w:rPr>
        <w:t xml:space="preserve"> муниципального района </w:t>
      </w:r>
      <w:r w:rsidR="00E90DAF">
        <w:rPr>
          <w:sz w:val="22"/>
          <w:szCs w:val="22"/>
          <w:lang w:eastAsia="ar-SA"/>
        </w:rPr>
        <w:t>Исаклинский</w:t>
      </w:r>
      <w:r w:rsidRPr="004628A7">
        <w:rPr>
          <w:sz w:val="22"/>
          <w:szCs w:val="22"/>
          <w:lang w:eastAsia="ar-SA"/>
        </w:rPr>
        <w:t xml:space="preserve"> </w:t>
      </w:r>
      <w:r w:rsidR="00F85A6C">
        <w:rPr>
          <w:sz w:val="22"/>
          <w:szCs w:val="22"/>
          <w:lang w:eastAsia="ar-SA"/>
        </w:rPr>
        <w:t xml:space="preserve">и сельского поселения </w:t>
      </w:r>
      <w:r w:rsidR="00E90DAF">
        <w:rPr>
          <w:sz w:val="22"/>
          <w:szCs w:val="22"/>
          <w:lang w:eastAsia="ar-SA"/>
        </w:rPr>
        <w:t>Сергиевск</w:t>
      </w:r>
      <w:r w:rsidR="00F85A6C">
        <w:rPr>
          <w:sz w:val="22"/>
          <w:szCs w:val="22"/>
          <w:lang w:eastAsia="ar-SA"/>
        </w:rPr>
        <w:t xml:space="preserve"> Сергиевского района </w:t>
      </w:r>
      <w:r w:rsidRPr="004628A7">
        <w:rPr>
          <w:sz w:val="22"/>
          <w:szCs w:val="22"/>
          <w:lang w:eastAsia="ar-SA"/>
        </w:rPr>
        <w:t>Самарской области явля</w:t>
      </w:r>
      <w:r w:rsidR="00F43A38" w:rsidRPr="004628A7">
        <w:rPr>
          <w:sz w:val="22"/>
          <w:szCs w:val="22"/>
          <w:lang w:eastAsia="ar-SA"/>
        </w:rPr>
        <w:t>ется постановление</w:t>
      </w:r>
      <w:r w:rsidRPr="004628A7">
        <w:rPr>
          <w:sz w:val="22"/>
          <w:szCs w:val="22"/>
          <w:lang w:eastAsia="ar-SA"/>
        </w:rPr>
        <w:t xml:space="preserve"> </w:t>
      </w:r>
      <w:r w:rsidR="002D1E45" w:rsidRPr="004628A7">
        <w:rPr>
          <w:sz w:val="22"/>
          <w:szCs w:val="22"/>
          <w:lang w:eastAsia="ar-SA"/>
        </w:rPr>
        <w:t xml:space="preserve">главы </w:t>
      </w:r>
      <w:r w:rsidR="00E90DAF">
        <w:rPr>
          <w:sz w:val="22"/>
          <w:szCs w:val="22"/>
          <w:lang w:eastAsia="ar-SA"/>
        </w:rPr>
        <w:t>с/</w:t>
      </w:r>
      <w:proofErr w:type="gramStart"/>
      <w:r w:rsidR="00E90DAF">
        <w:rPr>
          <w:sz w:val="22"/>
          <w:szCs w:val="22"/>
          <w:lang w:eastAsia="ar-SA"/>
        </w:rPr>
        <w:t>п</w:t>
      </w:r>
      <w:proofErr w:type="gramEnd"/>
      <w:r w:rsidR="00E90DAF">
        <w:rPr>
          <w:sz w:val="22"/>
          <w:szCs w:val="22"/>
          <w:lang w:eastAsia="ar-SA"/>
        </w:rPr>
        <w:t xml:space="preserve"> Ключи </w:t>
      </w:r>
      <w:r w:rsidR="00A46AE4">
        <w:rPr>
          <w:sz w:val="22"/>
          <w:szCs w:val="22"/>
          <w:lang w:eastAsia="ar-SA"/>
        </w:rPr>
        <w:t xml:space="preserve">№ </w:t>
      </w:r>
      <w:r w:rsidR="00E90DAF">
        <w:rPr>
          <w:sz w:val="22"/>
          <w:szCs w:val="22"/>
          <w:lang w:eastAsia="ar-SA"/>
        </w:rPr>
        <w:t>43</w:t>
      </w:r>
      <w:r w:rsidR="00A46AE4">
        <w:rPr>
          <w:sz w:val="22"/>
          <w:szCs w:val="22"/>
          <w:lang w:eastAsia="ar-SA"/>
        </w:rPr>
        <w:t xml:space="preserve"> от 23.09.2015</w:t>
      </w:r>
      <w:r w:rsidR="002D1E45" w:rsidRPr="004628A7">
        <w:rPr>
          <w:sz w:val="22"/>
          <w:szCs w:val="22"/>
          <w:lang w:eastAsia="ar-SA"/>
        </w:rPr>
        <w:t xml:space="preserve"> </w:t>
      </w:r>
      <w:r w:rsidRPr="004628A7">
        <w:rPr>
          <w:sz w:val="22"/>
          <w:szCs w:val="22"/>
          <w:lang w:eastAsia="ar-SA"/>
        </w:rPr>
        <w:t>г.</w:t>
      </w:r>
      <w:r w:rsidR="00F85A6C">
        <w:rPr>
          <w:sz w:val="22"/>
          <w:szCs w:val="22"/>
          <w:lang w:eastAsia="ar-SA"/>
        </w:rPr>
        <w:t>, постановле</w:t>
      </w:r>
      <w:r w:rsidR="00E90DAF">
        <w:rPr>
          <w:sz w:val="22"/>
          <w:szCs w:val="22"/>
          <w:lang w:eastAsia="ar-SA"/>
        </w:rPr>
        <w:t>ние главы с/п Сергиевск № 3</w:t>
      </w:r>
      <w:r w:rsidR="00F85A6C">
        <w:rPr>
          <w:sz w:val="22"/>
          <w:szCs w:val="22"/>
          <w:lang w:eastAsia="ar-SA"/>
        </w:rPr>
        <w:t>9 от 29.09.2015 г.</w:t>
      </w:r>
      <w:r w:rsidRPr="004628A7">
        <w:rPr>
          <w:sz w:val="22"/>
          <w:szCs w:val="22"/>
          <w:lang w:eastAsia="ar-SA"/>
        </w:rPr>
        <w:t xml:space="preserve"> и технические задания на разработку проекта планировки и проекта межевания территории.</w:t>
      </w:r>
    </w:p>
    <w:p w:rsidR="007208C8" w:rsidRPr="004628A7" w:rsidRDefault="007208C8" w:rsidP="004628A7">
      <w:pPr>
        <w:widowControl w:val="0"/>
        <w:spacing w:line="276" w:lineRule="auto"/>
        <w:ind w:left="-426" w:right="20" w:firstLine="708"/>
        <w:jc w:val="both"/>
        <w:rPr>
          <w:sz w:val="22"/>
          <w:szCs w:val="22"/>
          <w:lang w:eastAsia="en-US"/>
        </w:rPr>
      </w:pPr>
      <w:r w:rsidRPr="004628A7">
        <w:rPr>
          <w:sz w:val="22"/>
          <w:szCs w:val="22"/>
          <w:lang w:eastAsia="en-US"/>
        </w:rPr>
        <w:t>Проект планировки и проект межевания разработан в соответствии со следующими нормативно правовыми документами: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-Градостроительный кодекс РФ, ФЗ № 191-ФЗ от 29.12.2004 (с изменениями);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-Земельный кодекс РФ, ФЗ № 137-ФЗ от 25.10.2001 (с изменениями);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-СНиП 11-04-2003 Инструкция "О порядке разработки, согласования, экспертизы и утверждения градостроительной документации", утвержденная постановлением Госстроя РФ от 29.10.2002 №150;</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-СП 42.13330.2011 «Градостроительство. Планировка и застройка городских и сельских поселений»;</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-СНиП 2.05.02-85* "Автомобильные дороги";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-ГОСТ 21.101-97 "СПДС. Основные требования к рабочей документации".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 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-Постановление Правительства РФ от 9 июня 1995 г. № 578 "Об утверждении Правил охраны линий и сооружений связи РФ";</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 xml:space="preserve">-Постановление Правительства РФ от 20 ноября 2000 г. N 878 «Об утверждении Правил охраны газораспределительных сетей». </w:t>
      </w:r>
    </w:p>
    <w:p w:rsidR="007208C8" w:rsidRPr="004628A7" w:rsidRDefault="007208C8" w:rsidP="004628A7">
      <w:pPr>
        <w:widowControl w:val="0"/>
        <w:spacing w:line="276" w:lineRule="auto"/>
        <w:ind w:left="-426" w:right="20" w:firstLine="284"/>
        <w:jc w:val="both"/>
        <w:rPr>
          <w:sz w:val="22"/>
          <w:szCs w:val="22"/>
          <w:lang w:eastAsia="en-US"/>
        </w:rPr>
      </w:pPr>
      <w:r w:rsidRPr="004628A7">
        <w:rPr>
          <w:sz w:val="22"/>
          <w:szCs w:val="22"/>
          <w:lang w:eastAsia="en-US"/>
        </w:rPr>
        <w:t>Цель и назначение работ по разработке проекта:</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-обеспечение территории документацией по планировке территории, позволяющей улучшить градостроительную и экологическую обстановку планируемого района;</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-обеспечение устойчивого развития территории, выделение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2643" w:rsidRPr="004628A7" w:rsidRDefault="00B02643" w:rsidP="004628A7">
      <w:pPr>
        <w:spacing w:line="276" w:lineRule="auto"/>
        <w:rPr>
          <w:sz w:val="22"/>
          <w:szCs w:val="22"/>
        </w:rPr>
      </w:pPr>
    </w:p>
    <w:p w:rsidR="00880388" w:rsidRPr="004628A7" w:rsidRDefault="00880388" w:rsidP="004628A7">
      <w:pPr>
        <w:pStyle w:val="ae"/>
        <w:numPr>
          <w:ilvl w:val="0"/>
          <w:numId w:val="2"/>
        </w:numPr>
        <w:spacing w:line="276" w:lineRule="auto"/>
        <w:rPr>
          <w:b/>
          <w:sz w:val="22"/>
          <w:szCs w:val="22"/>
        </w:rPr>
      </w:pPr>
      <w:r w:rsidRPr="004628A7">
        <w:rPr>
          <w:b/>
          <w:sz w:val="22"/>
          <w:szCs w:val="22"/>
        </w:rPr>
        <w:t>Исходные данные</w:t>
      </w:r>
      <w:r w:rsidR="00A34D94" w:rsidRPr="004628A7">
        <w:rPr>
          <w:b/>
          <w:sz w:val="22"/>
          <w:szCs w:val="22"/>
        </w:rPr>
        <w:t xml:space="preserve"> для проектирования</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Данный проект подготовлен в целях установления границ земельных участков, предназначенных для строительства и размещения объекта АО «Самаранефтегаз»: «</w:t>
      </w:r>
      <w:r w:rsidR="00F43A38" w:rsidRPr="004628A7">
        <w:rPr>
          <w:rFonts w:ascii="Times New Roman" w:hAnsi="Times New Roman"/>
          <w:sz w:val="22"/>
          <w:szCs w:val="22"/>
        </w:rPr>
        <w:t>Сбор нефти и газа со скважин №</w:t>
      </w:r>
      <w:r w:rsidR="00A46AE4">
        <w:rPr>
          <w:rFonts w:ascii="Times New Roman" w:hAnsi="Times New Roman"/>
          <w:sz w:val="22"/>
          <w:szCs w:val="22"/>
        </w:rPr>
        <w:t xml:space="preserve"> </w:t>
      </w:r>
      <w:r w:rsidR="00E90DAF">
        <w:rPr>
          <w:rFonts w:ascii="Times New Roman" w:hAnsi="Times New Roman"/>
          <w:sz w:val="22"/>
          <w:szCs w:val="22"/>
        </w:rPr>
        <w:t>60, 61, 65, 591 Боровского</w:t>
      </w:r>
      <w:r w:rsidR="00F43A38" w:rsidRPr="004628A7">
        <w:rPr>
          <w:rFonts w:ascii="Times New Roman" w:hAnsi="Times New Roman"/>
          <w:sz w:val="22"/>
          <w:szCs w:val="22"/>
        </w:rPr>
        <w:t xml:space="preserve"> месторождения</w:t>
      </w:r>
      <w:r w:rsidRPr="004628A7">
        <w:rPr>
          <w:rFonts w:ascii="Times New Roman" w:hAnsi="Times New Roman"/>
          <w:bCs w:val="0"/>
          <w:sz w:val="22"/>
          <w:szCs w:val="22"/>
        </w:rPr>
        <w:t xml:space="preserve">». </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Документация по планировке территории подготовлена на основании следующей документации:</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lastRenderedPageBreak/>
        <w:t xml:space="preserve">- схема территориального планирования муниципального района </w:t>
      </w:r>
      <w:r w:rsidR="00E90DAF">
        <w:rPr>
          <w:rFonts w:ascii="Times New Roman" w:hAnsi="Times New Roman"/>
          <w:bCs w:val="0"/>
          <w:sz w:val="22"/>
          <w:szCs w:val="22"/>
        </w:rPr>
        <w:t>Исаклинский</w:t>
      </w:r>
      <w:r w:rsidRPr="004628A7">
        <w:rPr>
          <w:rFonts w:ascii="Times New Roman" w:hAnsi="Times New Roman"/>
          <w:bCs w:val="0"/>
          <w:sz w:val="22"/>
          <w:szCs w:val="22"/>
        </w:rPr>
        <w:t xml:space="preserve">  Самарской области;</w:t>
      </w:r>
    </w:p>
    <w:p w:rsidR="00A34D94" w:rsidRDefault="00A34D94" w:rsidP="004628A7">
      <w:pPr>
        <w:pStyle w:val="af"/>
        <w:spacing w:before="0"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генеральный план сельского поселения </w:t>
      </w:r>
      <w:r w:rsidR="00E90DAF">
        <w:rPr>
          <w:rFonts w:ascii="Times New Roman" w:hAnsi="Times New Roman"/>
          <w:bCs w:val="0"/>
          <w:sz w:val="22"/>
          <w:szCs w:val="22"/>
        </w:rPr>
        <w:t>Ключи</w:t>
      </w:r>
      <w:r w:rsidRPr="004628A7">
        <w:rPr>
          <w:rFonts w:ascii="Times New Roman" w:hAnsi="Times New Roman"/>
          <w:bCs w:val="0"/>
          <w:sz w:val="22"/>
          <w:szCs w:val="22"/>
        </w:rPr>
        <w:t xml:space="preserve"> муниципального района </w:t>
      </w:r>
      <w:r w:rsidR="00E90DAF">
        <w:rPr>
          <w:rFonts w:ascii="Times New Roman" w:hAnsi="Times New Roman"/>
          <w:bCs w:val="0"/>
          <w:sz w:val="22"/>
          <w:szCs w:val="22"/>
        </w:rPr>
        <w:t>Исаклинский</w:t>
      </w:r>
      <w:r w:rsidRPr="004628A7">
        <w:rPr>
          <w:rFonts w:ascii="Times New Roman" w:hAnsi="Times New Roman"/>
          <w:bCs w:val="0"/>
          <w:sz w:val="22"/>
          <w:szCs w:val="22"/>
        </w:rPr>
        <w:t xml:space="preserve">  Самарской области.</w:t>
      </w:r>
    </w:p>
    <w:p w:rsidR="00F85A6C" w:rsidRPr="004628A7" w:rsidRDefault="00F85A6C" w:rsidP="00F85A6C">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схема территориального планирования муниципального района </w:t>
      </w:r>
      <w:r>
        <w:rPr>
          <w:rFonts w:ascii="Times New Roman" w:hAnsi="Times New Roman"/>
          <w:bCs w:val="0"/>
          <w:sz w:val="22"/>
          <w:szCs w:val="22"/>
        </w:rPr>
        <w:t>Сергиевский</w:t>
      </w:r>
      <w:r w:rsidRPr="004628A7">
        <w:rPr>
          <w:rFonts w:ascii="Times New Roman" w:hAnsi="Times New Roman"/>
          <w:bCs w:val="0"/>
          <w:sz w:val="22"/>
          <w:szCs w:val="22"/>
        </w:rPr>
        <w:t xml:space="preserve"> Самарской области;</w:t>
      </w:r>
    </w:p>
    <w:p w:rsidR="00F85A6C" w:rsidRPr="004628A7" w:rsidRDefault="00F85A6C" w:rsidP="00F85A6C">
      <w:pPr>
        <w:pStyle w:val="af"/>
        <w:spacing w:before="0"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генеральный план сельского поселения </w:t>
      </w:r>
      <w:r w:rsidR="00E90DAF">
        <w:rPr>
          <w:rFonts w:ascii="Times New Roman" w:hAnsi="Times New Roman"/>
          <w:bCs w:val="0"/>
          <w:sz w:val="22"/>
          <w:szCs w:val="22"/>
        </w:rPr>
        <w:t>Сергиевск</w:t>
      </w:r>
      <w:r w:rsidRPr="004628A7">
        <w:rPr>
          <w:rFonts w:ascii="Times New Roman" w:hAnsi="Times New Roman"/>
          <w:bCs w:val="0"/>
          <w:sz w:val="22"/>
          <w:szCs w:val="22"/>
        </w:rPr>
        <w:t xml:space="preserve"> муниципального района </w:t>
      </w:r>
      <w:r>
        <w:rPr>
          <w:rFonts w:ascii="Times New Roman" w:hAnsi="Times New Roman"/>
          <w:bCs w:val="0"/>
          <w:sz w:val="22"/>
          <w:szCs w:val="22"/>
        </w:rPr>
        <w:t>Сергиевский</w:t>
      </w:r>
      <w:r w:rsidRPr="004628A7">
        <w:rPr>
          <w:rFonts w:ascii="Times New Roman" w:hAnsi="Times New Roman"/>
          <w:bCs w:val="0"/>
          <w:sz w:val="22"/>
          <w:szCs w:val="22"/>
        </w:rPr>
        <w:t xml:space="preserve">  Самарской области.</w:t>
      </w:r>
    </w:p>
    <w:p w:rsidR="00F85A6C" w:rsidRPr="004628A7" w:rsidRDefault="00F85A6C" w:rsidP="004628A7">
      <w:pPr>
        <w:pStyle w:val="af"/>
        <w:spacing w:before="0" w:line="276" w:lineRule="auto"/>
        <w:ind w:left="-709" w:firstLine="708"/>
        <w:rPr>
          <w:rFonts w:ascii="Times New Roman" w:hAnsi="Times New Roman"/>
          <w:bCs w:val="0"/>
          <w:sz w:val="22"/>
          <w:szCs w:val="22"/>
        </w:rPr>
      </w:pPr>
    </w:p>
    <w:p w:rsidR="00D67ECD" w:rsidRPr="004628A7" w:rsidRDefault="00D67ECD" w:rsidP="004628A7">
      <w:pPr>
        <w:pStyle w:val="af"/>
        <w:spacing w:before="0" w:line="276" w:lineRule="auto"/>
        <w:ind w:left="-709" w:firstLine="708"/>
        <w:rPr>
          <w:rFonts w:ascii="Times New Roman" w:hAnsi="Times New Roman"/>
          <w:bCs w:val="0"/>
          <w:sz w:val="22"/>
          <w:szCs w:val="22"/>
        </w:rPr>
      </w:pPr>
    </w:p>
    <w:p w:rsidR="00D67ECD" w:rsidRPr="004628A7" w:rsidRDefault="00D67ECD" w:rsidP="004628A7">
      <w:pPr>
        <w:pStyle w:val="af"/>
        <w:spacing w:line="276" w:lineRule="auto"/>
        <w:ind w:left="-709" w:firstLine="708"/>
        <w:rPr>
          <w:rFonts w:ascii="Times New Roman" w:hAnsi="Times New Roman"/>
          <w:b/>
          <w:bCs w:val="0"/>
          <w:sz w:val="22"/>
          <w:szCs w:val="22"/>
        </w:rPr>
      </w:pPr>
      <w:r w:rsidRPr="004628A7">
        <w:rPr>
          <w:rFonts w:ascii="Times New Roman" w:hAnsi="Times New Roman"/>
          <w:b/>
          <w:bCs w:val="0"/>
          <w:sz w:val="22"/>
          <w:szCs w:val="22"/>
        </w:rPr>
        <w:t>2.1.</w:t>
      </w:r>
      <w:r w:rsidRPr="004628A7">
        <w:rPr>
          <w:rFonts w:ascii="Times New Roman" w:hAnsi="Times New Roman"/>
          <w:b/>
          <w:bCs w:val="0"/>
          <w:sz w:val="22"/>
          <w:szCs w:val="22"/>
        </w:rPr>
        <w:tab/>
        <w:t xml:space="preserve"> Сведения о линейном объекте и его краткая характеристика</w:t>
      </w:r>
    </w:p>
    <w:p w:rsidR="00D67ECD" w:rsidRPr="004F3F16" w:rsidRDefault="00D67ECD" w:rsidP="004F3F16">
      <w:pPr>
        <w:pStyle w:val="af"/>
        <w:spacing w:line="276" w:lineRule="auto"/>
        <w:ind w:left="-567" w:firstLine="566"/>
        <w:rPr>
          <w:rFonts w:ascii="Times New Roman" w:hAnsi="Times New Roman"/>
          <w:bCs w:val="0"/>
          <w:sz w:val="22"/>
          <w:szCs w:val="22"/>
        </w:rPr>
      </w:pPr>
      <w:r w:rsidRPr="004F3F16">
        <w:rPr>
          <w:rFonts w:ascii="Times New Roman" w:hAnsi="Times New Roman"/>
          <w:bCs w:val="0"/>
          <w:sz w:val="22"/>
          <w:szCs w:val="22"/>
        </w:rPr>
        <w:t>Для строительства объекта АО «Самаранефтегаз»: «</w:t>
      </w:r>
      <w:r w:rsidR="00E90DAF" w:rsidRPr="004628A7">
        <w:rPr>
          <w:rFonts w:ascii="Times New Roman" w:hAnsi="Times New Roman"/>
          <w:sz w:val="22"/>
          <w:szCs w:val="22"/>
        </w:rPr>
        <w:t>Сбор нефти и газа со скважин №</w:t>
      </w:r>
      <w:r w:rsidR="00E90DAF">
        <w:rPr>
          <w:rFonts w:ascii="Times New Roman" w:hAnsi="Times New Roman"/>
          <w:sz w:val="22"/>
          <w:szCs w:val="22"/>
        </w:rPr>
        <w:t xml:space="preserve"> 60, 61, 65, 591 Боровского</w:t>
      </w:r>
      <w:r w:rsidR="00E90DAF" w:rsidRPr="004628A7">
        <w:rPr>
          <w:rFonts w:ascii="Times New Roman" w:hAnsi="Times New Roman"/>
          <w:sz w:val="22"/>
          <w:szCs w:val="22"/>
        </w:rPr>
        <w:t xml:space="preserve"> месторождения</w:t>
      </w:r>
      <w:r w:rsidRPr="004F3F16">
        <w:rPr>
          <w:rFonts w:ascii="Times New Roman" w:hAnsi="Times New Roman"/>
          <w:bCs w:val="0"/>
          <w:sz w:val="22"/>
          <w:szCs w:val="22"/>
        </w:rPr>
        <w:t xml:space="preserve">» </w:t>
      </w:r>
      <w:r w:rsidR="00F85A6C" w:rsidRPr="004F3F16">
        <w:rPr>
          <w:rFonts w:ascii="Times New Roman" w:hAnsi="Times New Roman"/>
          <w:bCs w:val="0"/>
          <w:sz w:val="22"/>
          <w:szCs w:val="22"/>
        </w:rPr>
        <w:t>планируется размещение следующих сооружений:</w:t>
      </w:r>
    </w:p>
    <w:p w:rsidR="00E90DAF" w:rsidRPr="00B0774A" w:rsidRDefault="00E90DAF" w:rsidP="00B0774A">
      <w:pPr>
        <w:pStyle w:val="af"/>
        <w:ind w:left="-709" w:firstLine="851"/>
        <w:rPr>
          <w:rFonts w:ascii="Times New Roman" w:hAnsi="Times New Roman"/>
          <w:sz w:val="22"/>
          <w:szCs w:val="22"/>
          <w:shd w:val="pct15" w:color="auto" w:fill="auto"/>
        </w:rPr>
      </w:pPr>
      <w:r w:rsidRPr="00B0774A">
        <w:rPr>
          <w:rFonts w:ascii="Times New Roman" w:hAnsi="Times New Roman"/>
          <w:sz w:val="22"/>
          <w:szCs w:val="22"/>
          <w:shd w:val="pct15" w:color="auto" w:fill="auto"/>
        </w:rPr>
        <w:t xml:space="preserve">Трасса нефтегазосборного трубопровода от проектируемой ИУ до точки врезки в существующий нефтепровод, протяженностью 5026.0 м, следует в общем юго-восточном направлении. </w:t>
      </w:r>
    </w:p>
    <w:p w:rsidR="00E90DAF" w:rsidRPr="00B0774A" w:rsidRDefault="00E90DAF" w:rsidP="00B0774A">
      <w:pPr>
        <w:pStyle w:val="af"/>
        <w:ind w:left="-709" w:firstLine="851"/>
        <w:rPr>
          <w:rFonts w:ascii="Times New Roman" w:hAnsi="Times New Roman"/>
          <w:sz w:val="22"/>
          <w:szCs w:val="22"/>
          <w:shd w:val="pct15" w:color="auto" w:fill="auto"/>
        </w:rPr>
      </w:pPr>
      <w:r w:rsidRPr="00B0774A">
        <w:rPr>
          <w:rFonts w:ascii="Times New Roman" w:hAnsi="Times New Roman"/>
          <w:sz w:val="22"/>
          <w:szCs w:val="22"/>
          <w:shd w:val="pct15" w:color="auto" w:fill="auto"/>
        </w:rPr>
        <w:t xml:space="preserve">Трасса выкидного трубопровода от скважины № 591 до площадки узла приема СОД, протяженностью 1377.6 м, следует в общем юго-западном направлении. </w:t>
      </w:r>
    </w:p>
    <w:p w:rsidR="00E90DAF" w:rsidRPr="00B0774A" w:rsidRDefault="00E90DAF" w:rsidP="00B0774A">
      <w:pPr>
        <w:pStyle w:val="af"/>
        <w:ind w:left="-709" w:firstLine="851"/>
        <w:rPr>
          <w:rFonts w:ascii="Times New Roman" w:hAnsi="Times New Roman"/>
          <w:sz w:val="22"/>
          <w:szCs w:val="22"/>
          <w:shd w:val="pct15" w:color="auto" w:fill="auto"/>
        </w:rPr>
      </w:pPr>
      <w:proofErr w:type="gramStart"/>
      <w:r w:rsidRPr="00B0774A">
        <w:rPr>
          <w:rFonts w:ascii="Times New Roman" w:hAnsi="Times New Roman"/>
          <w:sz w:val="22"/>
          <w:szCs w:val="22"/>
          <w:shd w:val="pct15" w:color="auto" w:fill="auto"/>
        </w:rPr>
        <w:t>Трасса выкидного трубопровода от скважины № 60 до проектируемой ИУ, протяженностью 1502.0 м, следует в северо-восточном и северном направлениях.</w:t>
      </w:r>
      <w:proofErr w:type="gramEnd"/>
    </w:p>
    <w:p w:rsidR="00B0774A" w:rsidRPr="00B0774A" w:rsidRDefault="00E90DAF" w:rsidP="00B0774A">
      <w:pPr>
        <w:pStyle w:val="af"/>
        <w:ind w:left="-709" w:firstLine="851"/>
        <w:rPr>
          <w:rFonts w:ascii="Times New Roman" w:hAnsi="Times New Roman"/>
          <w:sz w:val="22"/>
          <w:szCs w:val="22"/>
          <w:shd w:val="pct15" w:color="auto" w:fill="auto"/>
        </w:rPr>
      </w:pPr>
      <w:r w:rsidRPr="00B0774A">
        <w:rPr>
          <w:rFonts w:ascii="Times New Roman" w:hAnsi="Times New Roman"/>
          <w:sz w:val="22"/>
          <w:szCs w:val="22"/>
          <w:shd w:val="pct15" w:color="auto" w:fill="auto"/>
        </w:rPr>
        <w:t xml:space="preserve">Трасса выкидного трубопровода от скважины № 61 </w:t>
      </w:r>
      <w:proofErr w:type="gramStart"/>
      <w:r w:rsidRPr="00B0774A">
        <w:rPr>
          <w:rFonts w:ascii="Times New Roman" w:hAnsi="Times New Roman"/>
          <w:sz w:val="22"/>
          <w:szCs w:val="22"/>
          <w:shd w:val="pct15" w:color="auto" w:fill="auto"/>
        </w:rPr>
        <w:t>до</w:t>
      </w:r>
      <w:proofErr w:type="gramEnd"/>
      <w:r w:rsidRPr="00B0774A">
        <w:rPr>
          <w:rFonts w:ascii="Times New Roman" w:hAnsi="Times New Roman"/>
          <w:sz w:val="22"/>
          <w:szCs w:val="22"/>
          <w:shd w:val="pct15" w:color="auto" w:fill="auto"/>
        </w:rPr>
        <w:t xml:space="preserve"> </w:t>
      </w:r>
      <w:proofErr w:type="gramStart"/>
      <w:r w:rsidRPr="00B0774A">
        <w:rPr>
          <w:rFonts w:ascii="Times New Roman" w:hAnsi="Times New Roman"/>
          <w:sz w:val="22"/>
          <w:szCs w:val="22"/>
          <w:shd w:val="pct15" w:color="auto" w:fill="auto"/>
        </w:rPr>
        <w:t>проектируемой</w:t>
      </w:r>
      <w:proofErr w:type="gramEnd"/>
      <w:r w:rsidRPr="00B0774A">
        <w:rPr>
          <w:rFonts w:ascii="Times New Roman" w:hAnsi="Times New Roman"/>
          <w:sz w:val="22"/>
          <w:szCs w:val="22"/>
          <w:shd w:val="pct15" w:color="auto" w:fill="auto"/>
        </w:rPr>
        <w:t xml:space="preserve"> ИУ, протяженностью 539.0 м, следует в северном направлении</w:t>
      </w:r>
      <w:r w:rsidR="00B0774A" w:rsidRPr="00B0774A">
        <w:rPr>
          <w:rFonts w:ascii="Times New Roman" w:hAnsi="Times New Roman"/>
          <w:sz w:val="22"/>
          <w:szCs w:val="22"/>
          <w:shd w:val="pct15" w:color="auto" w:fill="auto"/>
        </w:rPr>
        <w:t>.</w:t>
      </w:r>
      <w:r w:rsidRPr="00B0774A">
        <w:rPr>
          <w:rFonts w:ascii="Times New Roman" w:hAnsi="Times New Roman"/>
          <w:sz w:val="22"/>
          <w:szCs w:val="22"/>
          <w:shd w:val="pct15" w:color="auto" w:fill="auto"/>
        </w:rPr>
        <w:t xml:space="preserve"> </w:t>
      </w:r>
    </w:p>
    <w:p w:rsidR="00B0774A" w:rsidRPr="00B0774A" w:rsidRDefault="00E90DAF" w:rsidP="00B0774A">
      <w:pPr>
        <w:pStyle w:val="af"/>
        <w:ind w:left="-709" w:firstLine="851"/>
        <w:rPr>
          <w:rFonts w:ascii="Times New Roman" w:hAnsi="Times New Roman"/>
          <w:sz w:val="22"/>
          <w:szCs w:val="22"/>
          <w:shd w:val="pct15" w:color="auto" w:fill="auto"/>
        </w:rPr>
      </w:pPr>
      <w:r w:rsidRPr="00B0774A">
        <w:rPr>
          <w:rFonts w:ascii="Times New Roman" w:hAnsi="Times New Roman"/>
          <w:sz w:val="22"/>
          <w:szCs w:val="22"/>
          <w:shd w:val="pct15" w:color="auto" w:fill="auto"/>
        </w:rPr>
        <w:t xml:space="preserve">Трасса выкидного трубопровода от скважины № 65 </w:t>
      </w:r>
      <w:proofErr w:type="gramStart"/>
      <w:r w:rsidRPr="00B0774A">
        <w:rPr>
          <w:rFonts w:ascii="Times New Roman" w:hAnsi="Times New Roman"/>
          <w:sz w:val="22"/>
          <w:szCs w:val="22"/>
          <w:shd w:val="pct15" w:color="auto" w:fill="auto"/>
        </w:rPr>
        <w:t>до</w:t>
      </w:r>
      <w:proofErr w:type="gramEnd"/>
      <w:r w:rsidRPr="00B0774A">
        <w:rPr>
          <w:rFonts w:ascii="Times New Roman" w:hAnsi="Times New Roman"/>
          <w:sz w:val="22"/>
          <w:szCs w:val="22"/>
          <w:shd w:val="pct15" w:color="auto" w:fill="auto"/>
        </w:rPr>
        <w:t xml:space="preserve"> </w:t>
      </w:r>
      <w:proofErr w:type="gramStart"/>
      <w:r w:rsidRPr="00B0774A">
        <w:rPr>
          <w:rFonts w:ascii="Times New Roman" w:hAnsi="Times New Roman"/>
          <w:sz w:val="22"/>
          <w:szCs w:val="22"/>
          <w:shd w:val="pct15" w:color="auto" w:fill="auto"/>
        </w:rPr>
        <w:t>проектируемой</w:t>
      </w:r>
      <w:proofErr w:type="gramEnd"/>
      <w:r w:rsidRPr="00B0774A">
        <w:rPr>
          <w:rFonts w:ascii="Times New Roman" w:hAnsi="Times New Roman"/>
          <w:sz w:val="22"/>
          <w:szCs w:val="22"/>
          <w:shd w:val="pct15" w:color="auto" w:fill="auto"/>
        </w:rPr>
        <w:t xml:space="preserve"> ИУ, протяженностью 5067.0 м, следует в общем северо-восточном направлении</w:t>
      </w:r>
      <w:r w:rsidR="00B0774A" w:rsidRPr="00B0774A">
        <w:rPr>
          <w:rFonts w:ascii="Times New Roman" w:hAnsi="Times New Roman"/>
          <w:sz w:val="22"/>
          <w:szCs w:val="22"/>
          <w:shd w:val="pct15" w:color="auto" w:fill="auto"/>
        </w:rPr>
        <w:t>.</w:t>
      </w:r>
    </w:p>
    <w:p w:rsidR="00B0774A" w:rsidRPr="00B0774A" w:rsidRDefault="00E90DAF" w:rsidP="00B0774A">
      <w:pPr>
        <w:pStyle w:val="af"/>
        <w:ind w:left="-709" w:firstLine="851"/>
        <w:rPr>
          <w:rFonts w:ascii="Times New Roman" w:hAnsi="Times New Roman"/>
          <w:sz w:val="22"/>
          <w:szCs w:val="22"/>
          <w:lang w:eastAsia="ja-JP"/>
        </w:rPr>
      </w:pPr>
      <w:r w:rsidRPr="00B0774A">
        <w:rPr>
          <w:rFonts w:ascii="Times New Roman" w:hAnsi="Times New Roman"/>
          <w:sz w:val="22"/>
          <w:szCs w:val="22"/>
          <w:shd w:val="pct15" w:color="auto" w:fill="auto"/>
        </w:rPr>
        <w:t xml:space="preserve"> </w:t>
      </w: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на скважину № 60</w:t>
      </w:r>
      <w:r w:rsidRPr="00B0774A">
        <w:rPr>
          <w:rFonts w:ascii="Times New Roman" w:hAnsi="Times New Roman"/>
          <w:sz w:val="22"/>
          <w:szCs w:val="22"/>
        </w:rPr>
        <w:t>, протяженностью 1727.0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северо-западном</w:t>
      </w:r>
      <w:r w:rsidRPr="00B0774A">
        <w:rPr>
          <w:rFonts w:ascii="Times New Roman" w:hAnsi="Times New Roman"/>
          <w:sz w:val="22"/>
          <w:szCs w:val="22"/>
          <w:lang w:eastAsia="ja-JP"/>
        </w:rPr>
        <w:t xml:space="preserve"> </w:t>
      </w:r>
      <w:r w:rsidR="00B0774A" w:rsidRPr="00B0774A">
        <w:rPr>
          <w:rFonts w:ascii="Times New Roman" w:hAnsi="Times New Roman"/>
          <w:sz w:val="22"/>
          <w:szCs w:val="22"/>
          <w:lang w:eastAsia="ja-JP"/>
        </w:rPr>
        <w:t>направлении.</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на скважину № 61</w:t>
      </w:r>
      <w:r w:rsidRPr="00B0774A">
        <w:rPr>
          <w:rFonts w:ascii="Times New Roman" w:hAnsi="Times New Roman"/>
          <w:sz w:val="22"/>
          <w:szCs w:val="22"/>
        </w:rPr>
        <w:t>, протяженностью 38,0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западном</w:t>
      </w:r>
      <w:r w:rsidRPr="00B0774A">
        <w:rPr>
          <w:rFonts w:ascii="Times New Roman" w:hAnsi="Times New Roman"/>
          <w:sz w:val="22"/>
          <w:szCs w:val="22"/>
          <w:lang w:eastAsia="ja-JP"/>
        </w:rPr>
        <w:t xml:space="preserve"> направлении</w:t>
      </w:r>
      <w:r w:rsidR="00B0774A" w:rsidRPr="00B0774A">
        <w:rPr>
          <w:rFonts w:ascii="Times New Roman" w:hAnsi="Times New Roman"/>
          <w:sz w:val="22"/>
          <w:szCs w:val="22"/>
          <w:lang w:eastAsia="ja-JP"/>
        </w:rPr>
        <w:t>.</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на скважину № 65</w:t>
      </w:r>
      <w:r w:rsidRPr="00B0774A">
        <w:rPr>
          <w:rFonts w:ascii="Times New Roman" w:hAnsi="Times New Roman"/>
          <w:sz w:val="22"/>
          <w:szCs w:val="22"/>
        </w:rPr>
        <w:t>, протяженностью 1580.0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общем западном</w:t>
      </w:r>
      <w:r w:rsidRPr="00B0774A">
        <w:rPr>
          <w:rFonts w:ascii="Times New Roman" w:hAnsi="Times New Roman"/>
          <w:sz w:val="22"/>
          <w:szCs w:val="22"/>
          <w:lang w:eastAsia="ja-JP"/>
        </w:rPr>
        <w:t xml:space="preserve"> направлении</w:t>
      </w:r>
      <w:r w:rsidR="00B0774A" w:rsidRPr="00B0774A">
        <w:rPr>
          <w:rFonts w:ascii="Times New Roman" w:hAnsi="Times New Roman"/>
          <w:sz w:val="22"/>
          <w:szCs w:val="22"/>
          <w:lang w:eastAsia="ja-JP"/>
        </w:rPr>
        <w:t>.</w:t>
      </w:r>
      <w:r w:rsidRPr="00B0774A">
        <w:rPr>
          <w:rFonts w:ascii="Times New Roman" w:hAnsi="Times New Roman"/>
          <w:sz w:val="22"/>
          <w:szCs w:val="22"/>
          <w:lang w:eastAsia="ja-JP"/>
        </w:rPr>
        <w:t xml:space="preserve"> </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к узлу запорной арматуры №1 от скважины № 65, протяженностью 2160,0</w:t>
      </w:r>
      <w:r w:rsidRPr="00B0774A">
        <w:rPr>
          <w:rFonts w:ascii="Times New Roman" w:hAnsi="Times New Roman"/>
          <w:sz w:val="22"/>
          <w:szCs w:val="22"/>
        </w:rPr>
        <w:t xml:space="preserve">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общем юго-западном</w:t>
      </w:r>
      <w:r w:rsidRPr="00B0774A">
        <w:rPr>
          <w:rFonts w:ascii="Times New Roman" w:hAnsi="Times New Roman"/>
          <w:sz w:val="22"/>
          <w:szCs w:val="22"/>
          <w:lang w:eastAsia="ja-JP"/>
        </w:rPr>
        <w:t xml:space="preserve"> направлении</w:t>
      </w:r>
      <w:r w:rsidR="00B0774A" w:rsidRPr="00B0774A">
        <w:rPr>
          <w:rFonts w:ascii="Times New Roman" w:hAnsi="Times New Roman"/>
          <w:sz w:val="22"/>
          <w:szCs w:val="22"/>
          <w:lang w:eastAsia="ja-JP"/>
        </w:rPr>
        <w:t>.</w:t>
      </w:r>
      <w:r w:rsidRPr="00B0774A">
        <w:rPr>
          <w:rFonts w:ascii="Times New Roman" w:hAnsi="Times New Roman"/>
          <w:sz w:val="22"/>
          <w:szCs w:val="22"/>
          <w:lang w:eastAsia="ja-JP"/>
        </w:rPr>
        <w:t xml:space="preserve"> </w:t>
      </w:r>
    </w:p>
    <w:p w:rsidR="00B0774A"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к узлу запорной арматуры №2 от скважины № 65, протяженностью 50,0</w:t>
      </w:r>
      <w:r w:rsidRPr="00B0774A">
        <w:rPr>
          <w:rFonts w:ascii="Times New Roman" w:hAnsi="Times New Roman"/>
          <w:sz w:val="22"/>
          <w:szCs w:val="22"/>
        </w:rPr>
        <w:t xml:space="preserve">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северо-восточном</w:t>
      </w:r>
      <w:r w:rsidRPr="00B0774A">
        <w:rPr>
          <w:rFonts w:ascii="Times New Roman" w:hAnsi="Times New Roman"/>
          <w:sz w:val="22"/>
          <w:szCs w:val="22"/>
          <w:lang w:eastAsia="ja-JP"/>
        </w:rPr>
        <w:t xml:space="preserve"> направлении. </w:t>
      </w:r>
    </w:p>
    <w:p w:rsidR="00B0774A"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ВЛ-10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w:t>
      </w:r>
      <w:r w:rsidRPr="00B0774A">
        <w:rPr>
          <w:rFonts w:ascii="Times New Roman" w:hAnsi="Times New Roman"/>
          <w:sz w:val="22"/>
          <w:szCs w:val="22"/>
        </w:rPr>
        <w:t xml:space="preserve">от существующей ВЛ-10 </w:t>
      </w:r>
      <w:proofErr w:type="spellStart"/>
      <w:r w:rsidRPr="00B0774A">
        <w:rPr>
          <w:rFonts w:ascii="Times New Roman" w:hAnsi="Times New Roman"/>
          <w:sz w:val="22"/>
          <w:szCs w:val="22"/>
        </w:rPr>
        <w:t>кВ</w:t>
      </w:r>
      <w:proofErr w:type="spellEnd"/>
      <w:r w:rsidRPr="00B0774A">
        <w:rPr>
          <w:rFonts w:ascii="Times New Roman" w:hAnsi="Times New Roman"/>
          <w:sz w:val="22"/>
          <w:szCs w:val="22"/>
        </w:rPr>
        <w:t xml:space="preserve"> Ф-22 ПС 110/35/10 </w:t>
      </w:r>
      <w:proofErr w:type="spellStart"/>
      <w:r w:rsidRPr="00B0774A">
        <w:rPr>
          <w:rFonts w:ascii="Times New Roman" w:hAnsi="Times New Roman"/>
          <w:sz w:val="22"/>
          <w:szCs w:val="22"/>
        </w:rPr>
        <w:t>кВ</w:t>
      </w:r>
      <w:proofErr w:type="spellEnd"/>
      <w:r w:rsidRPr="00B0774A">
        <w:rPr>
          <w:rFonts w:ascii="Times New Roman" w:hAnsi="Times New Roman"/>
          <w:sz w:val="22"/>
          <w:szCs w:val="22"/>
        </w:rPr>
        <w:t xml:space="preserve"> «</w:t>
      </w:r>
      <w:proofErr w:type="spellStart"/>
      <w:r w:rsidRPr="00B0774A">
        <w:rPr>
          <w:rFonts w:ascii="Times New Roman" w:hAnsi="Times New Roman"/>
          <w:sz w:val="22"/>
          <w:szCs w:val="22"/>
        </w:rPr>
        <w:t>Исаклинская</w:t>
      </w:r>
      <w:proofErr w:type="spellEnd"/>
      <w:r w:rsidRPr="00B0774A">
        <w:rPr>
          <w:rFonts w:ascii="Times New Roman" w:hAnsi="Times New Roman"/>
          <w:sz w:val="22"/>
          <w:szCs w:val="22"/>
        </w:rPr>
        <w:t xml:space="preserve">» для электроснабжения </w:t>
      </w:r>
      <w:r w:rsidRPr="00B0774A">
        <w:rPr>
          <w:rFonts w:ascii="Times New Roman" w:hAnsi="Times New Roman"/>
          <w:color w:val="000000"/>
          <w:sz w:val="22"/>
          <w:szCs w:val="22"/>
        </w:rPr>
        <w:t>ИУ,</w:t>
      </w:r>
      <w:r w:rsidRPr="00B0774A">
        <w:rPr>
          <w:rFonts w:ascii="Times New Roman" w:hAnsi="Times New Roman"/>
          <w:sz w:val="22"/>
          <w:szCs w:val="22"/>
        </w:rPr>
        <w:t xml:space="preserve"> протяженностью 168.0 м</w:t>
      </w:r>
      <w:r w:rsidRPr="00B0774A">
        <w:rPr>
          <w:rFonts w:ascii="Times New Roman" w:hAnsi="Times New Roman"/>
          <w:color w:val="000000"/>
          <w:sz w:val="22"/>
          <w:szCs w:val="22"/>
        </w:rPr>
        <w:t xml:space="preserve"> узлы запорной арматуры № 3,</w:t>
      </w:r>
      <w:r w:rsidRPr="00B0774A">
        <w:rPr>
          <w:rFonts w:ascii="Times New Roman" w:hAnsi="Times New Roman"/>
          <w:sz w:val="22"/>
          <w:szCs w:val="22"/>
        </w:rPr>
        <w:t xml:space="preserve"> протяженностью 100 м, </w:t>
      </w:r>
      <w:r w:rsidRPr="00B0774A">
        <w:rPr>
          <w:rFonts w:ascii="Times New Roman" w:hAnsi="Times New Roman"/>
          <w:color w:val="000000"/>
          <w:sz w:val="22"/>
          <w:szCs w:val="22"/>
        </w:rPr>
        <w:t>№ 4</w:t>
      </w:r>
      <w:r w:rsidRPr="00B0774A">
        <w:rPr>
          <w:rFonts w:ascii="Times New Roman" w:hAnsi="Times New Roman"/>
          <w:sz w:val="22"/>
          <w:szCs w:val="22"/>
        </w:rPr>
        <w:t xml:space="preserve"> протяженностью 831 м</w:t>
      </w:r>
      <w:proofErr w:type="gramStart"/>
      <w:r w:rsidRPr="00B0774A">
        <w:rPr>
          <w:rFonts w:ascii="Times New Roman" w:hAnsi="Times New Roman"/>
          <w:sz w:val="22"/>
          <w:szCs w:val="22"/>
        </w:rPr>
        <w:t xml:space="preserve"> ,</w:t>
      </w:r>
      <w:proofErr w:type="gramEnd"/>
      <w:r w:rsidRPr="00B0774A">
        <w:rPr>
          <w:rFonts w:ascii="Times New Roman" w:hAnsi="Times New Roman"/>
          <w:sz w:val="22"/>
          <w:szCs w:val="22"/>
        </w:rPr>
        <w:t>следует в общем северо-восточном направлении</w:t>
      </w:r>
      <w:r w:rsidR="00B0774A" w:rsidRPr="00B0774A">
        <w:rPr>
          <w:rFonts w:ascii="Times New Roman" w:hAnsi="Times New Roman"/>
          <w:sz w:val="22"/>
          <w:szCs w:val="22"/>
        </w:rPr>
        <w:t>.</w:t>
      </w:r>
      <w:r w:rsidRPr="00B0774A">
        <w:rPr>
          <w:rFonts w:ascii="Times New Roman" w:hAnsi="Times New Roman"/>
          <w:sz w:val="22"/>
          <w:szCs w:val="22"/>
        </w:rPr>
        <w:t xml:space="preserve"> </w:t>
      </w:r>
    </w:p>
    <w:p w:rsidR="00B0774A" w:rsidRPr="00B0774A" w:rsidRDefault="00E90DAF" w:rsidP="00B0774A">
      <w:pPr>
        <w:pStyle w:val="af"/>
        <w:ind w:left="-709" w:firstLine="851"/>
        <w:rPr>
          <w:rFonts w:ascii="Times New Roman" w:hAnsi="Times New Roman"/>
          <w:sz w:val="22"/>
          <w:szCs w:val="22"/>
          <w:lang w:eastAsia="ja-JP"/>
        </w:rPr>
      </w:pPr>
      <w:r w:rsidRPr="00B0774A">
        <w:rPr>
          <w:rFonts w:ascii="Times New Roman" w:hAnsi="Times New Roman"/>
          <w:sz w:val="22"/>
          <w:szCs w:val="22"/>
          <w:lang w:eastAsia="ja-JP"/>
        </w:rPr>
        <w:t>Трасса ВЛ-6 </w:t>
      </w:r>
      <w:proofErr w:type="spellStart"/>
      <w:r w:rsidRPr="00B0774A">
        <w:rPr>
          <w:rFonts w:ascii="Times New Roman" w:hAnsi="Times New Roman"/>
          <w:sz w:val="22"/>
          <w:szCs w:val="22"/>
          <w:lang w:eastAsia="ja-JP"/>
        </w:rPr>
        <w:t>кВ</w:t>
      </w:r>
      <w:proofErr w:type="spellEnd"/>
      <w:r w:rsidRPr="00B0774A">
        <w:rPr>
          <w:rFonts w:ascii="Times New Roman" w:hAnsi="Times New Roman"/>
          <w:sz w:val="22"/>
          <w:szCs w:val="22"/>
          <w:lang w:eastAsia="ja-JP"/>
        </w:rPr>
        <w:t xml:space="preserve"> на скважину № 591</w:t>
      </w:r>
      <w:r w:rsidRPr="00B0774A">
        <w:rPr>
          <w:rFonts w:ascii="Times New Roman" w:hAnsi="Times New Roman"/>
          <w:sz w:val="22"/>
          <w:szCs w:val="22"/>
        </w:rPr>
        <w:t>, протяженностью 1362.0 м</w:t>
      </w:r>
      <w:r w:rsidRPr="00B0774A">
        <w:rPr>
          <w:rFonts w:ascii="Times New Roman" w:hAnsi="Times New Roman"/>
          <w:sz w:val="22"/>
          <w:szCs w:val="22"/>
          <w:lang w:eastAsia="ja-JP"/>
        </w:rPr>
        <w:t xml:space="preserve"> следует </w:t>
      </w:r>
      <w:r w:rsidRPr="00B0774A">
        <w:rPr>
          <w:rFonts w:ascii="Times New Roman" w:hAnsi="Times New Roman"/>
          <w:sz w:val="22"/>
          <w:szCs w:val="22"/>
        </w:rPr>
        <w:t>в общем северо-восточном</w:t>
      </w:r>
      <w:r w:rsidRPr="00B0774A">
        <w:rPr>
          <w:rFonts w:ascii="Times New Roman" w:hAnsi="Times New Roman"/>
          <w:sz w:val="22"/>
          <w:szCs w:val="22"/>
          <w:lang w:eastAsia="ja-JP"/>
        </w:rPr>
        <w:t xml:space="preserve"> направлении </w:t>
      </w:r>
    </w:p>
    <w:p w:rsidR="00B0774A"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lang w:eastAsia="ja-JP"/>
        </w:rPr>
        <w:t>Трасса линии анодного заземления в районе скважины № 65</w:t>
      </w:r>
      <w:r w:rsidRPr="00B0774A">
        <w:rPr>
          <w:rFonts w:ascii="Times New Roman" w:hAnsi="Times New Roman"/>
          <w:sz w:val="22"/>
          <w:szCs w:val="22"/>
        </w:rPr>
        <w:t xml:space="preserve">, протяженностью 196.2 м, следует </w:t>
      </w:r>
      <w:proofErr w:type="gramStart"/>
      <w:r w:rsidRPr="00B0774A">
        <w:rPr>
          <w:rFonts w:ascii="Times New Roman" w:hAnsi="Times New Roman"/>
          <w:sz w:val="22"/>
          <w:szCs w:val="22"/>
        </w:rPr>
        <w:t>в</w:t>
      </w:r>
      <w:proofErr w:type="gramEnd"/>
      <w:r w:rsidRPr="00B0774A">
        <w:rPr>
          <w:rFonts w:ascii="Times New Roman" w:hAnsi="Times New Roman"/>
          <w:sz w:val="22"/>
          <w:szCs w:val="22"/>
        </w:rPr>
        <w:t xml:space="preserve"> юго-восточном</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t>.</w:t>
      </w:r>
    </w:p>
    <w:p w:rsidR="00C63627" w:rsidRPr="00B0774A" w:rsidRDefault="00E90DAF" w:rsidP="00B0774A">
      <w:pPr>
        <w:pStyle w:val="1"/>
        <w:numPr>
          <w:ilvl w:val="0"/>
          <w:numId w:val="0"/>
        </w:numPr>
        <w:tabs>
          <w:tab w:val="left" w:pos="1040"/>
        </w:tabs>
        <w:spacing w:line="276" w:lineRule="auto"/>
        <w:ind w:left="-709" w:firstLine="851"/>
        <w:rPr>
          <w:rFonts w:ascii="Times New Roman" w:hAnsi="Times New Roman"/>
          <w:b/>
          <w:sz w:val="22"/>
          <w:szCs w:val="22"/>
        </w:rPr>
      </w:pPr>
      <w:r w:rsidRPr="00B0774A">
        <w:rPr>
          <w:rFonts w:ascii="Times New Roman" w:hAnsi="Times New Roman"/>
          <w:sz w:val="22"/>
          <w:szCs w:val="22"/>
          <w:lang w:eastAsia="ja-JP"/>
        </w:rPr>
        <w:t xml:space="preserve">Трасса линии анодного </w:t>
      </w:r>
      <w:proofErr w:type="gramStart"/>
      <w:r w:rsidRPr="00B0774A">
        <w:rPr>
          <w:rFonts w:ascii="Times New Roman" w:hAnsi="Times New Roman"/>
          <w:sz w:val="22"/>
          <w:szCs w:val="22"/>
          <w:lang w:eastAsia="ja-JP"/>
        </w:rPr>
        <w:t>заземления</w:t>
      </w:r>
      <w:proofErr w:type="gramEnd"/>
      <w:r w:rsidRPr="00B0774A">
        <w:rPr>
          <w:rFonts w:ascii="Times New Roman" w:hAnsi="Times New Roman"/>
          <w:sz w:val="22"/>
          <w:szCs w:val="22"/>
          <w:lang w:eastAsia="ja-JP"/>
        </w:rPr>
        <w:t xml:space="preserve"> в районе проектируемой ИУ</w:t>
      </w:r>
      <w:r w:rsidRPr="00B0774A">
        <w:rPr>
          <w:rFonts w:ascii="Times New Roman" w:hAnsi="Times New Roman"/>
          <w:sz w:val="22"/>
          <w:szCs w:val="22"/>
        </w:rPr>
        <w:t>, протяженностью 238,8,0 м, следует в юго-восточном направлении</w:t>
      </w:r>
      <w:r w:rsidR="00B0774A" w:rsidRPr="00B0774A">
        <w:rPr>
          <w:rFonts w:ascii="Times New Roman" w:hAnsi="Times New Roman"/>
          <w:sz w:val="22"/>
          <w:szCs w:val="22"/>
        </w:rPr>
        <w:t>.</w:t>
      </w:r>
      <w:r w:rsidRPr="00B0774A">
        <w:rPr>
          <w:rFonts w:ascii="Times New Roman" w:hAnsi="Times New Roman"/>
          <w:sz w:val="22"/>
          <w:szCs w:val="22"/>
        </w:rPr>
        <w:t xml:space="preserve"> </w:t>
      </w:r>
    </w:p>
    <w:p w:rsidR="00C63627" w:rsidRPr="00B0774A" w:rsidRDefault="00C63627" w:rsidP="00B0774A">
      <w:pPr>
        <w:pStyle w:val="1"/>
        <w:numPr>
          <w:ilvl w:val="0"/>
          <w:numId w:val="0"/>
        </w:numPr>
        <w:tabs>
          <w:tab w:val="left" w:pos="1040"/>
        </w:tabs>
        <w:spacing w:line="276" w:lineRule="auto"/>
        <w:ind w:left="-709" w:firstLine="851"/>
        <w:rPr>
          <w:rFonts w:ascii="Times New Roman" w:hAnsi="Times New Roman"/>
          <w:b/>
          <w:sz w:val="22"/>
          <w:szCs w:val="22"/>
        </w:rPr>
      </w:pPr>
    </w:p>
    <w:p w:rsidR="00940C38" w:rsidRPr="00B0774A" w:rsidRDefault="00940C38" w:rsidP="00B0774A">
      <w:pPr>
        <w:pStyle w:val="1"/>
        <w:numPr>
          <w:ilvl w:val="0"/>
          <w:numId w:val="0"/>
        </w:numPr>
        <w:tabs>
          <w:tab w:val="left" w:pos="1040"/>
        </w:tabs>
        <w:spacing w:line="276" w:lineRule="auto"/>
        <w:ind w:left="-709" w:firstLine="851"/>
        <w:rPr>
          <w:rFonts w:ascii="Times New Roman" w:hAnsi="Times New Roman"/>
          <w:sz w:val="22"/>
          <w:szCs w:val="22"/>
        </w:rPr>
      </w:pPr>
      <w:r w:rsidRPr="00B0774A">
        <w:rPr>
          <w:rFonts w:ascii="Times New Roman" w:hAnsi="Times New Roman"/>
          <w:b/>
          <w:sz w:val="22"/>
          <w:szCs w:val="22"/>
        </w:rPr>
        <w:t xml:space="preserve">3.  </w:t>
      </w:r>
      <w:r w:rsidRPr="00B0774A">
        <w:rPr>
          <w:rFonts w:ascii="Times New Roman" w:hAnsi="Times New Roman"/>
          <w:b/>
          <w:bCs/>
          <w:noProof/>
          <w:sz w:val="22"/>
          <w:szCs w:val="22"/>
        </w:rPr>
        <w:t>Сведения о размещении линейного объекта на осваиваемой территории</w:t>
      </w:r>
      <w:r w:rsidRPr="00B0774A">
        <w:rPr>
          <w:rFonts w:ascii="Times New Roman" w:hAnsi="Times New Roman"/>
          <w:sz w:val="22"/>
          <w:szCs w:val="22"/>
        </w:rPr>
        <w:t>.</w:t>
      </w:r>
    </w:p>
    <w:p w:rsidR="00940C38" w:rsidRPr="00B0774A" w:rsidRDefault="00940C38" w:rsidP="00B0774A">
      <w:pPr>
        <w:pStyle w:val="af"/>
        <w:spacing w:before="0" w:line="276" w:lineRule="auto"/>
        <w:ind w:left="-709" w:firstLine="851"/>
        <w:rPr>
          <w:rFonts w:ascii="Times New Roman" w:hAnsi="Times New Roman"/>
          <w:b/>
          <w:noProof/>
          <w:sz w:val="22"/>
          <w:szCs w:val="22"/>
        </w:rPr>
      </w:pPr>
      <w:r w:rsidRPr="00B0774A">
        <w:rPr>
          <w:rFonts w:ascii="Times New Roman" w:hAnsi="Times New Roman"/>
          <w:b/>
          <w:noProof/>
          <w:sz w:val="22"/>
          <w:szCs w:val="22"/>
        </w:rPr>
        <w:t xml:space="preserve">3.1 Характеристика района </w:t>
      </w:r>
      <w:r w:rsidR="00A56AE8" w:rsidRPr="00B0774A">
        <w:rPr>
          <w:rFonts w:ascii="Times New Roman" w:hAnsi="Times New Roman"/>
          <w:b/>
          <w:noProof/>
          <w:sz w:val="22"/>
          <w:szCs w:val="22"/>
        </w:rPr>
        <w:t>работ</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t xml:space="preserve">В административном отношении изысканный объект расположен в </w:t>
      </w:r>
      <w:proofErr w:type="spellStart"/>
      <w:r w:rsidRPr="00B0774A">
        <w:rPr>
          <w:rFonts w:ascii="Times New Roman" w:hAnsi="Times New Roman"/>
          <w:sz w:val="22"/>
          <w:szCs w:val="22"/>
        </w:rPr>
        <w:t>Сергиевскоми</w:t>
      </w:r>
      <w:proofErr w:type="spellEnd"/>
      <w:r w:rsidRPr="00B0774A">
        <w:rPr>
          <w:rFonts w:ascii="Times New Roman" w:hAnsi="Times New Roman"/>
          <w:sz w:val="22"/>
          <w:szCs w:val="22"/>
        </w:rPr>
        <w:t xml:space="preserve"> </w:t>
      </w:r>
      <w:proofErr w:type="spellStart"/>
      <w:r w:rsidRPr="00B0774A">
        <w:rPr>
          <w:rFonts w:ascii="Times New Roman" w:hAnsi="Times New Roman"/>
          <w:sz w:val="22"/>
          <w:szCs w:val="22"/>
        </w:rPr>
        <w:t>Исаклинском</w:t>
      </w:r>
      <w:proofErr w:type="spellEnd"/>
      <w:r w:rsidRPr="00B0774A">
        <w:rPr>
          <w:rFonts w:ascii="Times New Roman" w:hAnsi="Times New Roman"/>
          <w:sz w:val="22"/>
          <w:szCs w:val="22"/>
        </w:rPr>
        <w:t xml:space="preserve"> районах Самарской области.</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lastRenderedPageBreak/>
        <w:t>Ближайшие к району работ населенные пункты:</w:t>
      </w:r>
    </w:p>
    <w:p w:rsidR="00E90DAF" w:rsidRPr="00B0774A" w:rsidRDefault="00E90DAF" w:rsidP="00B0774A">
      <w:pPr>
        <w:pStyle w:val="a"/>
        <w:tabs>
          <w:tab w:val="clear" w:pos="1713"/>
          <w:tab w:val="num" w:pos="1440"/>
        </w:tabs>
        <w:ind w:left="-709" w:firstLine="851"/>
        <w:rPr>
          <w:rFonts w:ascii="Times New Roman" w:hAnsi="Times New Roman"/>
          <w:sz w:val="22"/>
          <w:szCs w:val="22"/>
        </w:rPr>
      </w:pPr>
      <w:proofErr w:type="gramStart"/>
      <w:r w:rsidRPr="00B0774A">
        <w:rPr>
          <w:rFonts w:ascii="Times New Roman" w:hAnsi="Times New Roman"/>
          <w:sz w:val="22"/>
          <w:szCs w:val="22"/>
        </w:rPr>
        <w:t>п. Нижний, расположенный в 0,4 км к северо-востоку от площадки ИУ, узлов приема СОД выкидных трубопроводов от скважин №№ 60, 61, 65, узла запуска СОД нефтегазосборного трубопровода, в 3,6 км к северо-западу от площадки узла приема СОД и точки врезки нефтегазосборного нефтепровода, в 1,6 км к северо-востоку от площадки скважины № 60, в 1,0 км к северо-востоку от площадки скважины № 61, в</w:t>
      </w:r>
      <w:proofErr w:type="gramEnd"/>
      <w:r w:rsidRPr="00B0774A">
        <w:rPr>
          <w:rFonts w:ascii="Times New Roman" w:hAnsi="Times New Roman"/>
          <w:sz w:val="22"/>
          <w:szCs w:val="22"/>
        </w:rPr>
        <w:t xml:space="preserve"> 3,6 км к северо-востоку от площадки скважины № 65, в 8,9 км к северо-востоку от площадки скважины № 591, в 9,9 км к северо-востоку от площадки узла приема СОД от скважины № 591;</w:t>
      </w:r>
    </w:p>
    <w:p w:rsidR="00E90DAF" w:rsidRPr="00B0774A" w:rsidRDefault="00E90DAF" w:rsidP="00B0774A">
      <w:pPr>
        <w:pStyle w:val="a"/>
        <w:tabs>
          <w:tab w:val="clear" w:pos="1713"/>
          <w:tab w:val="num" w:pos="1440"/>
        </w:tabs>
        <w:ind w:left="-709" w:firstLine="851"/>
        <w:rPr>
          <w:rFonts w:ascii="Times New Roman" w:hAnsi="Times New Roman"/>
          <w:sz w:val="22"/>
          <w:szCs w:val="22"/>
        </w:rPr>
      </w:pPr>
      <w:proofErr w:type="gramStart"/>
      <w:r w:rsidRPr="00B0774A">
        <w:rPr>
          <w:rFonts w:ascii="Times New Roman" w:hAnsi="Times New Roman"/>
          <w:sz w:val="22"/>
          <w:szCs w:val="22"/>
        </w:rPr>
        <w:t>п. Заря,</w:t>
      </w:r>
      <w:r w:rsidRPr="00B0774A">
        <w:rPr>
          <w:rFonts w:ascii="Times New Roman" w:hAnsi="Times New Roman"/>
          <w:color w:val="FF0000"/>
          <w:sz w:val="22"/>
          <w:szCs w:val="22"/>
        </w:rPr>
        <w:t xml:space="preserve"> </w:t>
      </w:r>
      <w:r w:rsidRPr="00B0774A">
        <w:rPr>
          <w:rFonts w:ascii="Times New Roman" w:hAnsi="Times New Roman"/>
          <w:sz w:val="22"/>
          <w:szCs w:val="22"/>
        </w:rPr>
        <w:t>расположенный в 1,9 км к юго-западу от площадки узла приема СОД и точки врезки нефтегазосборного нефтепровода, в 5,6 км к юго-востоку от площадки ИУ, узлов приема СОД выкидных трубопроводов от скважин №№ 60, 61, 65, узла запуска СОД нефтегазосборного трубопровода, в 5,7 км к юго-востоку от площадки скважины № 60, в 5,4 км к юго-востоку от площадки скважины № 61, в</w:t>
      </w:r>
      <w:proofErr w:type="gramEnd"/>
      <w:r w:rsidRPr="00B0774A">
        <w:rPr>
          <w:rFonts w:ascii="Times New Roman" w:hAnsi="Times New Roman"/>
          <w:sz w:val="22"/>
          <w:szCs w:val="22"/>
        </w:rPr>
        <w:t xml:space="preserve"> 7,9 км к востоку от площадки скважины № 65, 12,6 км к северо-востоку от площадки скважины № 591, в 13,5 км к северо-востоку от площадки узла приема СОД от скважины № 591;</w:t>
      </w:r>
    </w:p>
    <w:p w:rsidR="00E90DAF" w:rsidRPr="00B0774A" w:rsidRDefault="00E90DAF" w:rsidP="00B0774A">
      <w:pPr>
        <w:pStyle w:val="a"/>
        <w:tabs>
          <w:tab w:val="clear" w:pos="1713"/>
          <w:tab w:val="num" w:pos="1440"/>
        </w:tabs>
        <w:ind w:left="-709" w:firstLine="851"/>
        <w:rPr>
          <w:rFonts w:ascii="Times New Roman" w:hAnsi="Times New Roman"/>
          <w:sz w:val="22"/>
          <w:szCs w:val="22"/>
        </w:rPr>
      </w:pPr>
      <w:proofErr w:type="gramStart"/>
      <w:r w:rsidRPr="00B0774A">
        <w:rPr>
          <w:rFonts w:ascii="Times New Roman" w:hAnsi="Times New Roman"/>
          <w:sz w:val="22"/>
          <w:szCs w:val="22"/>
        </w:rPr>
        <w:t>п. Ильинский, расположенный в 1,3 км к югу от площадки ИУ, узлов приема СОД выкидных трубопроводов от скважин №№ 60, 61, 65, узла запуска СОД нефтегазосборного трубопровода, в 3,2 км к юго-западу от площадки узла приема СОД и точки врезки нефтегазосборного нефтепровода, в 0,5 км к юго-востоку от площадки скважины № 60, в 7,8 км к югу от площадки скважины № 61, в</w:t>
      </w:r>
      <w:proofErr w:type="gramEnd"/>
      <w:r w:rsidRPr="00B0774A">
        <w:rPr>
          <w:rFonts w:ascii="Times New Roman" w:hAnsi="Times New Roman"/>
          <w:sz w:val="22"/>
          <w:szCs w:val="22"/>
        </w:rPr>
        <w:t xml:space="preserve"> 2,6 км к северо-востоку от площадки скважины № 65, 7,5 км к северо-востоку от площадки скважины № 591, в 8,6 км к северо-востоку от площадки узла приема СОД от скважины № 591;</w:t>
      </w:r>
    </w:p>
    <w:p w:rsidR="00E90DAF" w:rsidRPr="00B0774A" w:rsidRDefault="00E90DAF" w:rsidP="00B0774A">
      <w:pPr>
        <w:pStyle w:val="a"/>
        <w:tabs>
          <w:tab w:val="clear" w:pos="1713"/>
          <w:tab w:val="num" w:pos="1440"/>
        </w:tabs>
        <w:ind w:left="-709" w:firstLine="851"/>
        <w:rPr>
          <w:rFonts w:ascii="Times New Roman" w:hAnsi="Times New Roman"/>
          <w:sz w:val="22"/>
          <w:szCs w:val="22"/>
        </w:rPr>
      </w:pPr>
      <w:r w:rsidRPr="00B0774A">
        <w:rPr>
          <w:rFonts w:ascii="Times New Roman" w:hAnsi="Times New Roman"/>
          <w:sz w:val="22"/>
          <w:szCs w:val="22"/>
        </w:rPr>
        <w:t>п. Нов. </w:t>
      </w:r>
      <w:proofErr w:type="spellStart"/>
      <w:proofErr w:type="gramStart"/>
      <w:r w:rsidRPr="00B0774A">
        <w:rPr>
          <w:rFonts w:ascii="Times New Roman" w:hAnsi="Times New Roman"/>
          <w:sz w:val="22"/>
          <w:szCs w:val="22"/>
        </w:rPr>
        <w:t>Чесноковка</w:t>
      </w:r>
      <w:proofErr w:type="spellEnd"/>
      <w:r w:rsidRPr="00B0774A">
        <w:rPr>
          <w:rFonts w:ascii="Times New Roman" w:hAnsi="Times New Roman"/>
          <w:sz w:val="22"/>
          <w:szCs w:val="22"/>
        </w:rPr>
        <w:t>, расположенный в 2,8 км к юго-западу от площадки ИУ, узлов приема СОД выкидных трубопроводов от скважин №№ 60, 61, 65, узла запуска СОД нефтегазосборного трубопровода, в 4,6 км к юго-западу от площадки узла приема СОД и точки врезки нефтегазосборного нефтепровода, в 1,6 км к юго-западу от площадки скважины № 60, в 2,3 км к юго-западу от площадки скважины № 61, в 1,7</w:t>
      </w:r>
      <w:proofErr w:type="gramEnd"/>
      <w:r w:rsidRPr="00B0774A">
        <w:rPr>
          <w:rFonts w:ascii="Times New Roman" w:hAnsi="Times New Roman"/>
          <w:sz w:val="22"/>
          <w:szCs w:val="22"/>
        </w:rPr>
        <w:t> </w:t>
      </w:r>
      <w:proofErr w:type="gramStart"/>
      <w:r w:rsidRPr="00B0774A">
        <w:rPr>
          <w:rFonts w:ascii="Times New Roman" w:hAnsi="Times New Roman"/>
          <w:sz w:val="22"/>
          <w:szCs w:val="22"/>
        </w:rPr>
        <w:t>км</w:t>
      </w:r>
      <w:proofErr w:type="gramEnd"/>
      <w:r w:rsidRPr="00B0774A">
        <w:rPr>
          <w:rFonts w:ascii="Times New Roman" w:hAnsi="Times New Roman"/>
          <w:sz w:val="22"/>
          <w:szCs w:val="22"/>
        </w:rPr>
        <w:t xml:space="preserve"> к юго-востоку от площадки скважины № 65, 5,9 км к северо-востоку от площадки скважины № 591, в 6,8 км к северо-востоку от площадки узла приема СОД от скважины № 591;</w:t>
      </w:r>
    </w:p>
    <w:p w:rsidR="00E90DAF" w:rsidRPr="00B0774A" w:rsidRDefault="00E90DAF" w:rsidP="00B0774A">
      <w:pPr>
        <w:pStyle w:val="a"/>
        <w:tabs>
          <w:tab w:val="clear" w:pos="1713"/>
          <w:tab w:val="num" w:pos="1440"/>
        </w:tabs>
        <w:ind w:left="-709" w:firstLine="851"/>
        <w:rPr>
          <w:rFonts w:ascii="Times New Roman" w:hAnsi="Times New Roman"/>
          <w:sz w:val="22"/>
          <w:szCs w:val="22"/>
        </w:rPr>
      </w:pPr>
      <w:proofErr w:type="gramStart"/>
      <w:r w:rsidRPr="00B0774A">
        <w:rPr>
          <w:rFonts w:ascii="Times New Roman" w:hAnsi="Times New Roman"/>
          <w:sz w:val="22"/>
          <w:szCs w:val="22"/>
        </w:rPr>
        <w:t>с. Боровка, расположенное в 12,4 км к юго-западу от площадки ИУ, узлов приема СОД выкидных трубопроводов от скважин №№ 60, 61, 65, узла запуска СОД нефтегазосборного трубопровода, в 13,8 км к юго-западу от площадки узла приема СОД и точки врезки нефтегазосборного нефтепровода, в 11,3 км к юго-западу от площадки скважины № 60, в 11,9 км к юго-западу от площадки скважины № 61, в</w:t>
      </w:r>
      <w:proofErr w:type="gramEnd"/>
      <w:r w:rsidRPr="00B0774A">
        <w:rPr>
          <w:rFonts w:ascii="Times New Roman" w:hAnsi="Times New Roman"/>
          <w:sz w:val="22"/>
          <w:szCs w:val="22"/>
        </w:rPr>
        <w:t xml:space="preserve"> 9,4 км к юго-западу от площадки скважины № 65, в 5,1 км к югу от площадки скважины № 591, в 4,5 км к югу от площадки узла приема СОД от скважины № 591;</w:t>
      </w:r>
    </w:p>
    <w:p w:rsidR="00E90DAF" w:rsidRPr="00B0774A" w:rsidRDefault="00E90DAF" w:rsidP="00B0774A">
      <w:pPr>
        <w:pStyle w:val="a"/>
        <w:tabs>
          <w:tab w:val="clear" w:pos="1713"/>
          <w:tab w:val="num" w:pos="1440"/>
        </w:tabs>
        <w:ind w:left="-709" w:firstLine="851"/>
        <w:rPr>
          <w:rFonts w:ascii="Times New Roman" w:hAnsi="Times New Roman"/>
          <w:sz w:val="22"/>
          <w:szCs w:val="22"/>
        </w:rPr>
      </w:pPr>
      <w:proofErr w:type="gramStart"/>
      <w:r w:rsidRPr="00B0774A">
        <w:rPr>
          <w:rFonts w:ascii="Times New Roman" w:hAnsi="Times New Roman"/>
          <w:sz w:val="22"/>
          <w:szCs w:val="22"/>
        </w:rPr>
        <w:t>с Екатериновка, расположенное в 13,6 км к юго-западу от площадки ИУ, узлов приема СОД выкидных трубопроводов от скважин №№ 60, 61, 65, узла запуска СОД нефтегазосборного трубопровода, в 16,3 км к юго-западу от площадки узла приема СОД и точки врезки нефтегазосборного нефтепровода, в 12,8 км к юго-западу от площадки скважины № 60, в 13,3 км к юго-западу от площадки скважины № 61, в</w:t>
      </w:r>
      <w:proofErr w:type="gramEnd"/>
      <w:r w:rsidRPr="00B0774A">
        <w:rPr>
          <w:rFonts w:ascii="Times New Roman" w:hAnsi="Times New Roman"/>
          <w:sz w:val="22"/>
          <w:szCs w:val="22"/>
        </w:rPr>
        <w:t xml:space="preserve"> 10,4 км к юго-западу от площадки скважины № 65, в 5,3 км к юго-западу от площадки скважины № 591, в 4,3 км к юго-западу от площадки узла приема СОД от скважины № 591.</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t>Дорожная сеть района работ представлена автодорогой Сергиевск – Красный Городок, автодорогами, соединяющими указанные выше населенные пункты, а также сетью проселочных и полевых дорог.</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t>Гидрография представлена реками Боровка, Бол.</w:t>
      </w:r>
      <w:r w:rsidRPr="00B0774A">
        <w:rPr>
          <w:rFonts w:ascii="Times New Roman" w:hAnsi="Times New Roman"/>
          <w:sz w:val="22"/>
          <w:szCs w:val="22"/>
          <w:lang w:val="en-US"/>
        </w:rPr>
        <w:t> </w:t>
      </w:r>
      <w:proofErr w:type="spellStart"/>
      <w:r w:rsidRPr="00B0774A">
        <w:rPr>
          <w:rFonts w:ascii="Times New Roman" w:hAnsi="Times New Roman"/>
          <w:sz w:val="22"/>
          <w:szCs w:val="22"/>
        </w:rPr>
        <w:t>Суруш</w:t>
      </w:r>
      <w:proofErr w:type="spellEnd"/>
      <w:r w:rsidRPr="00B0774A">
        <w:rPr>
          <w:rFonts w:ascii="Times New Roman" w:hAnsi="Times New Roman"/>
          <w:sz w:val="22"/>
          <w:szCs w:val="22"/>
        </w:rPr>
        <w:t>, Мал.</w:t>
      </w:r>
      <w:r w:rsidRPr="00B0774A">
        <w:rPr>
          <w:rFonts w:ascii="Times New Roman" w:hAnsi="Times New Roman"/>
          <w:sz w:val="22"/>
          <w:szCs w:val="22"/>
          <w:lang w:val="en-US"/>
        </w:rPr>
        <w:t> </w:t>
      </w:r>
      <w:proofErr w:type="spellStart"/>
      <w:r w:rsidRPr="00B0774A">
        <w:rPr>
          <w:rFonts w:ascii="Times New Roman" w:hAnsi="Times New Roman"/>
          <w:sz w:val="22"/>
          <w:szCs w:val="22"/>
        </w:rPr>
        <w:t>Суруш</w:t>
      </w:r>
      <w:proofErr w:type="spellEnd"/>
      <w:r w:rsidRPr="00B0774A">
        <w:rPr>
          <w:rFonts w:ascii="Times New Roman" w:hAnsi="Times New Roman"/>
          <w:sz w:val="22"/>
          <w:szCs w:val="22"/>
        </w:rPr>
        <w:t>, Сок.</w:t>
      </w:r>
    </w:p>
    <w:p w:rsidR="00E90DAF" w:rsidRPr="00B0774A" w:rsidRDefault="00E90DAF" w:rsidP="00B0774A">
      <w:pPr>
        <w:pStyle w:val="af"/>
        <w:ind w:left="-709" w:firstLine="851"/>
        <w:rPr>
          <w:rFonts w:ascii="Times New Roman" w:hAnsi="Times New Roman"/>
          <w:sz w:val="22"/>
          <w:szCs w:val="22"/>
        </w:rPr>
      </w:pPr>
      <w:r w:rsidRPr="00B0774A">
        <w:rPr>
          <w:rFonts w:ascii="Times New Roman" w:hAnsi="Times New Roman"/>
          <w:sz w:val="22"/>
          <w:szCs w:val="22"/>
        </w:rPr>
        <w:t>Рельеф района работ всхолмленный.</w:t>
      </w:r>
    </w:p>
    <w:p w:rsidR="00D336C2" w:rsidRPr="00B0774A" w:rsidRDefault="00D336C2" w:rsidP="00B0774A">
      <w:pPr>
        <w:pStyle w:val="af3"/>
        <w:spacing w:before="0" w:line="276" w:lineRule="auto"/>
        <w:ind w:left="-709" w:firstLine="851"/>
        <w:rPr>
          <w:rFonts w:ascii="Times New Roman" w:hAnsi="Times New Roman" w:cs="Times New Roman"/>
          <w:bCs/>
        </w:rPr>
      </w:pPr>
    </w:p>
    <w:p w:rsidR="00D336C2" w:rsidRPr="00B0774A" w:rsidRDefault="00D336C2" w:rsidP="00B0774A">
      <w:pPr>
        <w:pStyle w:val="af3"/>
        <w:spacing w:before="0" w:line="276" w:lineRule="auto"/>
        <w:ind w:left="-709" w:firstLine="851"/>
        <w:rPr>
          <w:rFonts w:ascii="Times New Roman" w:hAnsi="Times New Roman" w:cs="Times New Roman"/>
        </w:rPr>
      </w:pPr>
      <w:r w:rsidRPr="00B0774A">
        <w:rPr>
          <w:rFonts w:ascii="Times New Roman" w:hAnsi="Times New Roman" w:cs="Times New Roman"/>
          <w:bCs/>
        </w:rPr>
        <w:t>В районе проектируемых объектов охраняемых природных территорий (заповедников, заказников, памятников природы) нет.</w:t>
      </w:r>
    </w:p>
    <w:p w:rsidR="00B96D74" w:rsidRPr="00B0774A" w:rsidRDefault="00B96D74" w:rsidP="00B0774A">
      <w:pPr>
        <w:pStyle w:val="af"/>
        <w:spacing w:line="276" w:lineRule="auto"/>
        <w:ind w:left="-709" w:firstLine="851"/>
        <w:rPr>
          <w:rFonts w:ascii="Times New Roman" w:hAnsi="Times New Roman"/>
          <w:sz w:val="22"/>
          <w:szCs w:val="22"/>
        </w:rPr>
      </w:pPr>
    </w:p>
    <w:p w:rsidR="00E84B46" w:rsidRPr="00B0774A" w:rsidRDefault="006E61A0" w:rsidP="00B0774A">
      <w:pPr>
        <w:tabs>
          <w:tab w:val="left" w:pos="1038"/>
          <w:tab w:val="num" w:pos="1440"/>
        </w:tabs>
        <w:spacing w:line="276" w:lineRule="auto"/>
        <w:ind w:left="-709" w:firstLine="851"/>
        <w:jc w:val="both"/>
        <w:rPr>
          <w:bCs/>
          <w:sz w:val="22"/>
          <w:szCs w:val="22"/>
          <w:lang w:eastAsia="ja-JP"/>
        </w:rPr>
      </w:pPr>
      <w:r w:rsidRPr="00B0774A">
        <w:rPr>
          <w:bCs/>
          <w:sz w:val="22"/>
          <w:szCs w:val="22"/>
          <w:lang w:eastAsia="ja-JP"/>
        </w:rPr>
        <w:t>В целом участок работ благоприятен для строительства.</w:t>
      </w:r>
    </w:p>
    <w:p w:rsidR="00A56AE8" w:rsidRPr="00B0774A" w:rsidRDefault="00A56AE8" w:rsidP="00B0774A">
      <w:pPr>
        <w:tabs>
          <w:tab w:val="left" w:pos="1038"/>
          <w:tab w:val="num" w:pos="1440"/>
        </w:tabs>
        <w:spacing w:line="276" w:lineRule="auto"/>
        <w:ind w:left="-709" w:firstLine="851"/>
        <w:jc w:val="both"/>
        <w:rPr>
          <w:sz w:val="22"/>
          <w:szCs w:val="22"/>
          <w:lang w:eastAsia="ja-JP"/>
        </w:rPr>
      </w:pPr>
    </w:p>
    <w:p w:rsidR="006621E3" w:rsidRPr="00B0774A" w:rsidRDefault="006621E3" w:rsidP="00B0774A">
      <w:pPr>
        <w:suppressAutoHyphens/>
        <w:spacing w:line="276" w:lineRule="auto"/>
        <w:ind w:left="-709" w:firstLine="851"/>
        <w:jc w:val="both"/>
        <w:rPr>
          <w:b/>
          <w:bCs/>
          <w:noProof/>
          <w:sz w:val="22"/>
          <w:szCs w:val="22"/>
        </w:rPr>
      </w:pPr>
      <w:r w:rsidRPr="00B0774A">
        <w:rPr>
          <w:b/>
          <w:bCs/>
          <w:noProof/>
          <w:sz w:val="22"/>
          <w:szCs w:val="22"/>
        </w:rPr>
        <w:t xml:space="preserve">3.2. </w:t>
      </w:r>
      <w:r w:rsidR="00A27CE5" w:rsidRPr="00B0774A">
        <w:rPr>
          <w:b/>
          <w:bCs/>
          <w:noProof/>
          <w:sz w:val="22"/>
          <w:szCs w:val="22"/>
        </w:rPr>
        <w:t>Сведения о размещении линейного объекта на осваиваемой территории</w:t>
      </w:r>
    </w:p>
    <w:p w:rsidR="00D336C2" w:rsidRPr="00B0774A" w:rsidRDefault="008E0380" w:rsidP="00B0774A">
      <w:pPr>
        <w:tabs>
          <w:tab w:val="left" w:pos="1038"/>
          <w:tab w:val="num" w:pos="1440"/>
        </w:tabs>
        <w:spacing w:line="276" w:lineRule="auto"/>
        <w:ind w:left="-709" w:firstLine="851"/>
        <w:jc w:val="both"/>
        <w:rPr>
          <w:bCs/>
          <w:sz w:val="22"/>
          <w:szCs w:val="22"/>
        </w:rPr>
      </w:pPr>
      <w:r w:rsidRPr="00B0774A">
        <w:rPr>
          <w:bCs/>
          <w:sz w:val="22"/>
          <w:szCs w:val="22"/>
        </w:rPr>
        <w:t xml:space="preserve">Проектируемые объекты расположены в </w:t>
      </w:r>
      <w:proofErr w:type="spellStart"/>
      <w:r w:rsidR="00B0774A" w:rsidRPr="00B0774A">
        <w:rPr>
          <w:bCs/>
          <w:sz w:val="22"/>
          <w:szCs w:val="22"/>
        </w:rPr>
        <w:t>Исаклинском</w:t>
      </w:r>
      <w:proofErr w:type="spellEnd"/>
      <w:r w:rsidR="00D336C2" w:rsidRPr="00B0774A">
        <w:rPr>
          <w:bCs/>
          <w:sz w:val="22"/>
          <w:szCs w:val="22"/>
        </w:rPr>
        <w:t xml:space="preserve"> </w:t>
      </w:r>
      <w:r w:rsidRPr="00B0774A">
        <w:rPr>
          <w:bCs/>
          <w:sz w:val="22"/>
          <w:szCs w:val="22"/>
        </w:rPr>
        <w:t>районе Самарской области на землях</w:t>
      </w:r>
      <w:r w:rsidR="00D336C2" w:rsidRPr="00B0774A">
        <w:rPr>
          <w:bCs/>
          <w:sz w:val="22"/>
          <w:szCs w:val="22"/>
        </w:rPr>
        <w:t>:</w:t>
      </w:r>
    </w:p>
    <w:p w:rsidR="00D336C2" w:rsidRPr="00B0774A" w:rsidRDefault="00B0774A" w:rsidP="00B0774A">
      <w:pPr>
        <w:numPr>
          <w:ilvl w:val="0"/>
          <w:numId w:val="8"/>
        </w:numPr>
        <w:spacing w:line="276" w:lineRule="auto"/>
        <w:ind w:left="-709" w:firstLine="851"/>
        <w:jc w:val="both"/>
        <w:rPr>
          <w:sz w:val="22"/>
          <w:szCs w:val="22"/>
        </w:rPr>
      </w:pPr>
      <w:r w:rsidRPr="00B0774A">
        <w:rPr>
          <w:sz w:val="22"/>
          <w:szCs w:val="22"/>
        </w:rPr>
        <w:t>ОДС в границах СПК «Красный восток»</w:t>
      </w:r>
      <w:r w:rsidR="00D336C2" w:rsidRPr="00B0774A">
        <w:rPr>
          <w:sz w:val="22"/>
          <w:szCs w:val="22"/>
        </w:rPr>
        <w:t xml:space="preserve"> - </w:t>
      </w:r>
      <w:r w:rsidRPr="00B0774A">
        <w:rPr>
          <w:sz w:val="22"/>
          <w:szCs w:val="22"/>
        </w:rPr>
        <w:t>174978</w:t>
      </w:r>
      <w:r w:rsidR="00D336C2" w:rsidRPr="00B0774A">
        <w:rPr>
          <w:sz w:val="22"/>
          <w:szCs w:val="22"/>
        </w:rPr>
        <w:t xml:space="preserve"> </w:t>
      </w:r>
      <w:proofErr w:type="spellStart"/>
      <w:r w:rsidR="00D336C2" w:rsidRPr="00B0774A">
        <w:rPr>
          <w:sz w:val="22"/>
          <w:szCs w:val="22"/>
        </w:rPr>
        <w:t>кв.м</w:t>
      </w:r>
      <w:proofErr w:type="spellEnd"/>
      <w:r w:rsidR="00D336C2" w:rsidRPr="00B0774A">
        <w:rPr>
          <w:sz w:val="22"/>
          <w:szCs w:val="22"/>
        </w:rPr>
        <w:t>.;</w:t>
      </w:r>
    </w:p>
    <w:p w:rsidR="00D336C2" w:rsidRPr="00B0774A" w:rsidRDefault="00D336C2" w:rsidP="00B0774A">
      <w:pPr>
        <w:numPr>
          <w:ilvl w:val="0"/>
          <w:numId w:val="8"/>
        </w:numPr>
        <w:spacing w:line="276" w:lineRule="auto"/>
        <w:ind w:left="-709" w:firstLine="851"/>
        <w:jc w:val="both"/>
        <w:rPr>
          <w:sz w:val="22"/>
          <w:szCs w:val="22"/>
        </w:rPr>
      </w:pPr>
      <w:r w:rsidRPr="00B0774A">
        <w:rPr>
          <w:sz w:val="22"/>
          <w:szCs w:val="22"/>
        </w:rPr>
        <w:t xml:space="preserve">Земли Администрации муниципального района </w:t>
      </w:r>
      <w:proofErr w:type="spellStart"/>
      <w:r w:rsidR="00B0774A" w:rsidRPr="00B0774A">
        <w:rPr>
          <w:sz w:val="22"/>
          <w:szCs w:val="22"/>
        </w:rPr>
        <w:t>Исаклинский</w:t>
      </w:r>
      <w:proofErr w:type="spellEnd"/>
      <w:r w:rsidRPr="00B0774A">
        <w:rPr>
          <w:sz w:val="22"/>
          <w:szCs w:val="22"/>
        </w:rPr>
        <w:t xml:space="preserve">  – </w:t>
      </w:r>
      <w:r w:rsidR="00B0774A" w:rsidRPr="00B0774A">
        <w:rPr>
          <w:sz w:val="22"/>
          <w:szCs w:val="22"/>
        </w:rPr>
        <w:t>144459</w:t>
      </w:r>
      <w:r w:rsidRPr="00B0774A">
        <w:rPr>
          <w:sz w:val="22"/>
          <w:szCs w:val="22"/>
        </w:rPr>
        <w:t xml:space="preserve"> </w:t>
      </w:r>
      <w:proofErr w:type="spellStart"/>
      <w:r w:rsidRPr="00B0774A">
        <w:rPr>
          <w:sz w:val="22"/>
          <w:szCs w:val="22"/>
        </w:rPr>
        <w:t>кв.м</w:t>
      </w:r>
      <w:proofErr w:type="spellEnd"/>
      <w:r w:rsidRPr="00B0774A">
        <w:rPr>
          <w:sz w:val="22"/>
          <w:szCs w:val="22"/>
        </w:rPr>
        <w:t>.</w:t>
      </w:r>
    </w:p>
    <w:p w:rsidR="00AB3677" w:rsidRPr="00B0774A" w:rsidRDefault="00B0774A" w:rsidP="00B0774A">
      <w:pPr>
        <w:numPr>
          <w:ilvl w:val="0"/>
          <w:numId w:val="8"/>
        </w:numPr>
        <w:spacing w:line="276" w:lineRule="auto"/>
        <w:ind w:left="-709" w:firstLine="851"/>
        <w:jc w:val="both"/>
        <w:rPr>
          <w:sz w:val="22"/>
          <w:szCs w:val="22"/>
        </w:rPr>
      </w:pPr>
      <w:r w:rsidRPr="00B0774A">
        <w:rPr>
          <w:sz w:val="22"/>
          <w:szCs w:val="22"/>
        </w:rPr>
        <w:lastRenderedPageBreak/>
        <w:t>Министерство лесного хозяйства, охраны окружающей среды и природопользования</w:t>
      </w:r>
      <w:r w:rsidR="00E84B46" w:rsidRPr="00B0774A">
        <w:rPr>
          <w:sz w:val="22"/>
          <w:szCs w:val="22"/>
        </w:rPr>
        <w:t xml:space="preserve"> - </w:t>
      </w:r>
      <w:r w:rsidRPr="00B0774A">
        <w:rPr>
          <w:sz w:val="22"/>
          <w:szCs w:val="22"/>
        </w:rPr>
        <w:t>10962</w:t>
      </w:r>
      <w:r w:rsidR="00AB3677" w:rsidRPr="00B0774A">
        <w:rPr>
          <w:sz w:val="22"/>
          <w:szCs w:val="22"/>
        </w:rPr>
        <w:t xml:space="preserve"> </w:t>
      </w:r>
      <w:proofErr w:type="spellStart"/>
      <w:r w:rsidR="00AB3677" w:rsidRPr="00B0774A">
        <w:rPr>
          <w:sz w:val="22"/>
          <w:szCs w:val="22"/>
        </w:rPr>
        <w:t>кв.м</w:t>
      </w:r>
      <w:proofErr w:type="spellEnd"/>
      <w:r w:rsidR="00AB3677" w:rsidRPr="00B0774A">
        <w:rPr>
          <w:sz w:val="22"/>
          <w:szCs w:val="22"/>
        </w:rPr>
        <w:t>.</w:t>
      </w:r>
    </w:p>
    <w:p w:rsidR="00F85A6C" w:rsidRPr="00B0774A" w:rsidRDefault="00F85A6C" w:rsidP="00B0774A">
      <w:pPr>
        <w:tabs>
          <w:tab w:val="left" w:pos="1038"/>
          <w:tab w:val="num" w:pos="1440"/>
        </w:tabs>
        <w:spacing w:line="276" w:lineRule="auto"/>
        <w:ind w:left="-709" w:firstLine="851"/>
        <w:jc w:val="both"/>
        <w:rPr>
          <w:bCs/>
          <w:sz w:val="22"/>
          <w:szCs w:val="22"/>
        </w:rPr>
      </w:pPr>
    </w:p>
    <w:p w:rsidR="00E84B46" w:rsidRPr="00B0774A" w:rsidRDefault="00E84B46" w:rsidP="00B0774A">
      <w:pPr>
        <w:tabs>
          <w:tab w:val="left" w:pos="1038"/>
          <w:tab w:val="num" w:pos="1440"/>
        </w:tabs>
        <w:spacing w:line="276" w:lineRule="auto"/>
        <w:ind w:left="-709" w:firstLine="851"/>
        <w:jc w:val="both"/>
        <w:rPr>
          <w:bCs/>
          <w:sz w:val="22"/>
          <w:szCs w:val="22"/>
        </w:rPr>
      </w:pPr>
      <w:r w:rsidRPr="00B0774A">
        <w:rPr>
          <w:bCs/>
          <w:sz w:val="22"/>
          <w:szCs w:val="22"/>
        </w:rPr>
        <w:t xml:space="preserve">Проектируемые объекты расположены в </w:t>
      </w:r>
      <w:r w:rsidR="00F85A6C" w:rsidRPr="00B0774A">
        <w:rPr>
          <w:bCs/>
          <w:sz w:val="22"/>
          <w:szCs w:val="22"/>
        </w:rPr>
        <w:t>Сергиевском</w:t>
      </w:r>
      <w:r w:rsidRPr="00B0774A">
        <w:rPr>
          <w:bCs/>
          <w:sz w:val="22"/>
          <w:szCs w:val="22"/>
        </w:rPr>
        <w:t xml:space="preserve"> </w:t>
      </w:r>
      <w:r w:rsidR="00F85A6C" w:rsidRPr="00B0774A">
        <w:rPr>
          <w:bCs/>
          <w:sz w:val="22"/>
          <w:szCs w:val="22"/>
        </w:rPr>
        <w:t xml:space="preserve">районе Самарской области на </w:t>
      </w:r>
      <w:r w:rsidRPr="00B0774A">
        <w:rPr>
          <w:bCs/>
          <w:sz w:val="22"/>
          <w:szCs w:val="22"/>
        </w:rPr>
        <w:t>землях:</w:t>
      </w:r>
    </w:p>
    <w:p w:rsidR="00F85A6C" w:rsidRPr="00B0774A" w:rsidRDefault="00F85A6C" w:rsidP="00B0774A">
      <w:pPr>
        <w:numPr>
          <w:ilvl w:val="0"/>
          <w:numId w:val="8"/>
        </w:numPr>
        <w:spacing w:line="276" w:lineRule="auto"/>
        <w:ind w:left="-709" w:firstLine="851"/>
        <w:jc w:val="both"/>
        <w:rPr>
          <w:sz w:val="22"/>
          <w:szCs w:val="22"/>
        </w:rPr>
      </w:pPr>
      <w:r w:rsidRPr="00B0774A">
        <w:rPr>
          <w:sz w:val="22"/>
          <w:szCs w:val="22"/>
        </w:rPr>
        <w:t xml:space="preserve">Земли Администрации муниципального района Сергиевский  – </w:t>
      </w:r>
      <w:r w:rsidR="00B0774A" w:rsidRPr="00B0774A">
        <w:rPr>
          <w:sz w:val="22"/>
          <w:szCs w:val="22"/>
        </w:rPr>
        <w:t>52272</w:t>
      </w:r>
      <w:r w:rsidRPr="00B0774A">
        <w:rPr>
          <w:sz w:val="22"/>
          <w:szCs w:val="22"/>
        </w:rPr>
        <w:t xml:space="preserve"> </w:t>
      </w:r>
      <w:proofErr w:type="spellStart"/>
      <w:r w:rsidRPr="00B0774A">
        <w:rPr>
          <w:sz w:val="22"/>
          <w:szCs w:val="22"/>
        </w:rPr>
        <w:t>кв.м</w:t>
      </w:r>
      <w:proofErr w:type="spellEnd"/>
      <w:r w:rsidRPr="00B0774A">
        <w:rPr>
          <w:sz w:val="22"/>
          <w:szCs w:val="22"/>
        </w:rPr>
        <w:t>.</w:t>
      </w:r>
    </w:p>
    <w:p w:rsidR="00D336C2" w:rsidRPr="004628A7" w:rsidRDefault="00D336C2" w:rsidP="004628A7">
      <w:pPr>
        <w:spacing w:line="276" w:lineRule="auto"/>
        <w:jc w:val="both"/>
        <w:rPr>
          <w:sz w:val="22"/>
          <w:szCs w:val="22"/>
        </w:rPr>
      </w:pPr>
    </w:p>
    <w:p w:rsidR="00F12A48" w:rsidRPr="004628A7" w:rsidRDefault="008E0380" w:rsidP="004628A7">
      <w:pPr>
        <w:tabs>
          <w:tab w:val="left" w:pos="1038"/>
          <w:tab w:val="num" w:pos="1440"/>
        </w:tabs>
        <w:spacing w:line="276" w:lineRule="auto"/>
        <w:ind w:left="-567" w:firstLine="566"/>
        <w:jc w:val="both"/>
        <w:rPr>
          <w:sz w:val="22"/>
          <w:szCs w:val="22"/>
        </w:rPr>
      </w:pPr>
      <w:proofErr w:type="gramStart"/>
      <w:r w:rsidRPr="004628A7">
        <w:rPr>
          <w:sz w:val="22"/>
          <w:szCs w:val="2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дорог, линий анодного заземления),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proofErr w:type="gramEnd"/>
      <w:r w:rsidRPr="004628A7">
        <w:rPr>
          <w:bCs/>
          <w:sz w:val="22"/>
          <w:szCs w:val="22"/>
        </w:rPr>
        <w:t xml:space="preserve"> </w:t>
      </w:r>
      <w:r w:rsidRPr="004628A7">
        <w:rPr>
          <w:sz w:val="22"/>
          <w:szCs w:val="22"/>
        </w:rPr>
        <w:t>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bookmarkStart w:id="1" w:name="sub_7802"/>
    </w:p>
    <w:p w:rsidR="001D0012" w:rsidRPr="004628A7" w:rsidRDefault="008E0380" w:rsidP="004628A7">
      <w:pPr>
        <w:tabs>
          <w:tab w:val="left" w:pos="1038"/>
          <w:tab w:val="num" w:pos="1440"/>
        </w:tabs>
        <w:spacing w:line="276" w:lineRule="auto"/>
        <w:ind w:left="-567" w:firstLine="720"/>
        <w:jc w:val="both"/>
        <w:rPr>
          <w:bCs/>
          <w:sz w:val="22"/>
          <w:szCs w:val="22"/>
        </w:rPr>
      </w:pPr>
      <w:r w:rsidRPr="004628A7">
        <w:rPr>
          <w:bCs/>
          <w:sz w:val="22"/>
          <w:szCs w:val="22"/>
        </w:rPr>
        <w:t xml:space="preserve">В соответствии с Федеральным законом от 21.12.2004 № 172-ФЗ «О переводе земель или земельных участков из одной категории в другую», </w:t>
      </w:r>
      <w:bookmarkEnd w:id="1"/>
      <w:r w:rsidRPr="004628A7">
        <w:rPr>
          <w:bCs/>
          <w:sz w:val="22"/>
          <w:szCs w:val="22"/>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w:t>
      </w:r>
      <w:r w:rsidR="00E4086B" w:rsidRPr="004628A7">
        <w:rPr>
          <w:bCs/>
          <w:sz w:val="22"/>
          <w:szCs w:val="22"/>
        </w:rPr>
        <w:t xml:space="preserve"> </w:t>
      </w:r>
    </w:p>
    <w:p w:rsidR="001D0012" w:rsidRPr="004628A7" w:rsidRDefault="001D0012" w:rsidP="004628A7">
      <w:pPr>
        <w:tabs>
          <w:tab w:val="left" w:pos="1038"/>
          <w:tab w:val="num" w:pos="1440"/>
        </w:tabs>
        <w:spacing w:line="276" w:lineRule="auto"/>
        <w:jc w:val="center"/>
        <w:rPr>
          <w:b/>
          <w:sz w:val="22"/>
          <w:szCs w:val="22"/>
        </w:rPr>
      </w:pPr>
    </w:p>
    <w:sectPr w:rsidR="001D0012" w:rsidRPr="004628A7" w:rsidSect="007D54A5">
      <w:pgSz w:w="11906" w:h="16838"/>
      <w:pgMar w:top="993"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96" w:rsidRDefault="00C40896" w:rsidP="00874FC3">
      <w:r>
        <w:separator/>
      </w:r>
    </w:p>
  </w:endnote>
  <w:endnote w:type="continuationSeparator" w:id="0">
    <w:p w:rsidR="00C40896" w:rsidRDefault="00C40896" w:rsidP="0087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96" w:rsidRDefault="00C40896" w:rsidP="00874FC3">
      <w:r>
        <w:separator/>
      </w:r>
    </w:p>
  </w:footnote>
  <w:footnote w:type="continuationSeparator" w:id="0">
    <w:p w:rsidR="00C40896" w:rsidRDefault="00C40896" w:rsidP="00874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StyleNum"/>
    <w:lvl w:ilvl="0">
      <w:start w:val="1"/>
      <w:numFmt w:val="none"/>
      <w:pStyle w:val="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614BB"/>
    <w:multiLevelType w:val="hybridMultilevel"/>
    <w:tmpl w:val="F13E69EE"/>
    <w:lvl w:ilvl="0" w:tplc="9FC4A7A4">
      <w:start w:val="1"/>
      <w:numFmt w:val="bullet"/>
      <w:pStyle w:val="a"/>
      <w:lvlText w:val=""/>
      <w:lvlJc w:val="left"/>
      <w:pPr>
        <w:tabs>
          <w:tab w:val="num" w:pos="1713"/>
        </w:tabs>
        <w:ind w:left="273" w:firstLine="720"/>
      </w:pPr>
      <w:rPr>
        <w:rFonts w:ascii="Symbol" w:hAnsi="Symbol" w:hint="default"/>
      </w:rPr>
    </w:lvl>
    <w:lvl w:ilvl="1" w:tplc="04190003">
      <w:start w:val="1"/>
      <w:numFmt w:val="bullet"/>
      <w:lvlText w:val="o"/>
      <w:lvlJc w:val="left"/>
      <w:pPr>
        <w:tabs>
          <w:tab w:val="num" w:pos="2433"/>
        </w:tabs>
        <w:ind w:left="2433" w:hanging="360"/>
      </w:pPr>
      <w:rPr>
        <w:rFonts w:ascii="Courier New" w:hAnsi="Courier New" w:cs="Times New Roman"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cs="Times New Roman"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cs="Times New Roman"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2">
    <w:nsid w:val="0D7C78EB"/>
    <w:multiLevelType w:val="multilevel"/>
    <w:tmpl w:val="69D804C0"/>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DC97A11"/>
    <w:multiLevelType w:val="hybridMultilevel"/>
    <w:tmpl w:val="A100F086"/>
    <w:lvl w:ilvl="0" w:tplc="E9FE6508">
      <w:start w:val="1"/>
      <w:numFmt w:val="decimal"/>
      <w:lvlText w:val="%1."/>
      <w:lvlJc w:val="left"/>
      <w:pPr>
        <w:ind w:left="720" w:hanging="360"/>
      </w:pPr>
      <w:rPr>
        <w:rFonts w:hint="default"/>
        <w:b/>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51C62"/>
    <w:multiLevelType w:val="multilevel"/>
    <w:tmpl w:val="60A64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C7E23B3"/>
    <w:multiLevelType w:val="hybridMultilevel"/>
    <w:tmpl w:val="1790778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nsid w:val="370C169E"/>
    <w:multiLevelType w:val="hybridMultilevel"/>
    <w:tmpl w:val="C8A03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DC7DA0"/>
    <w:multiLevelType w:val="singleLevel"/>
    <w:tmpl w:val="7922847E"/>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8">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0">
    <w:nsid w:val="672C4FF4"/>
    <w:multiLevelType w:val="multilevel"/>
    <w:tmpl w:val="1820D2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B96A52"/>
    <w:multiLevelType w:val="hybridMultilevel"/>
    <w:tmpl w:val="2C8408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1"/>
  </w:num>
  <w:num w:numId="8">
    <w:abstractNumId w:val="11"/>
  </w:num>
  <w:num w:numId="9">
    <w:abstractNumId w:val="8"/>
  </w:num>
  <w:num w:numId="10">
    <w:abstractNumId w:val="9"/>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58"/>
    <w:rsid w:val="00007E80"/>
    <w:rsid w:val="00035B80"/>
    <w:rsid w:val="00047A5D"/>
    <w:rsid w:val="0007146A"/>
    <w:rsid w:val="000B4E76"/>
    <w:rsid w:val="00133CF0"/>
    <w:rsid w:val="00155ACE"/>
    <w:rsid w:val="00174126"/>
    <w:rsid w:val="001D0012"/>
    <w:rsid w:val="001F5192"/>
    <w:rsid w:val="002012D6"/>
    <w:rsid w:val="0020149B"/>
    <w:rsid w:val="0020338C"/>
    <w:rsid w:val="00243E84"/>
    <w:rsid w:val="00275C06"/>
    <w:rsid w:val="002B5E59"/>
    <w:rsid w:val="002D1E45"/>
    <w:rsid w:val="00364106"/>
    <w:rsid w:val="0037018F"/>
    <w:rsid w:val="00373A5C"/>
    <w:rsid w:val="003976CD"/>
    <w:rsid w:val="003A594D"/>
    <w:rsid w:val="003B7B76"/>
    <w:rsid w:val="003C4A13"/>
    <w:rsid w:val="003D0DB5"/>
    <w:rsid w:val="004161FC"/>
    <w:rsid w:val="00452A11"/>
    <w:rsid w:val="00461748"/>
    <w:rsid w:val="004628A7"/>
    <w:rsid w:val="0048729F"/>
    <w:rsid w:val="00495841"/>
    <w:rsid w:val="004B4DED"/>
    <w:rsid w:val="004C16A5"/>
    <w:rsid w:val="004E5881"/>
    <w:rsid w:val="004F3F16"/>
    <w:rsid w:val="00575F03"/>
    <w:rsid w:val="005804EE"/>
    <w:rsid w:val="0058190B"/>
    <w:rsid w:val="006123DE"/>
    <w:rsid w:val="006203D9"/>
    <w:rsid w:val="006621E3"/>
    <w:rsid w:val="006B4264"/>
    <w:rsid w:val="006E61A0"/>
    <w:rsid w:val="006F6015"/>
    <w:rsid w:val="007102C5"/>
    <w:rsid w:val="007208C8"/>
    <w:rsid w:val="007444BF"/>
    <w:rsid w:val="00765758"/>
    <w:rsid w:val="007B478F"/>
    <w:rsid w:val="007C3F26"/>
    <w:rsid w:val="007D54A5"/>
    <w:rsid w:val="007F5866"/>
    <w:rsid w:val="00817613"/>
    <w:rsid w:val="00855A46"/>
    <w:rsid w:val="00857F39"/>
    <w:rsid w:val="00874FC3"/>
    <w:rsid w:val="00876647"/>
    <w:rsid w:val="00880388"/>
    <w:rsid w:val="00897B54"/>
    <w:rsid w:val="008B1903"/>
    <w:rsid w:val="008B2FBE"/>
    <w:rsid w:val="008C0208"/>
    <w:rsid w:val="008E0380"/>
    <w:rsid w:val="008F6425"/>
    <w:rsid w:val="00913E6C"/>
    <w:rsid w:val="00916AFF"/>
    <w:rsid w:val="00940C38"/>
    <w:rsid w:val="00941698"/>
    <w:rsid w:val="009818E6"/>
    <w:rsid w:val="00987F73"/>
    <w:rsid w:val="00993FD4"/>
    <w:rsid w:val="00994E4E"/>
    <w:rsid w:val="009A6AB3"/>
    <w:rsid w:val="009A6D00"/>
    <w:rsid w:val="009C7EFD"/>
    <w:rsid w:val="009F2E4E"/>
    <w:rsid w:val="00A27CE5"/>
    <w:rsid w:val="00A34D94"/>
    <w:rsid w:val="00A46AE4"/>
    <w:rsid w:val="00A4754D"/>
    <w:rsid w:val="00A56AE8"/>
    <w:rsid w:val="00A771EF"/>
    <w:rsid w:val="00AA7A3B"/>
    <w:rsid w:val="00AB3677"/>
    <w:rsid w:val="00AD4895"/>
    <w:rsid w:val="00AE0D1C"/>
    <w:rsid w:val="00AE2E0E"/>
    <w:rsid w:val="00AE31DD"/>
    <w:rsid w:val="00AE4396"/>
    <w:rsid w:val="00B0183C"/>
    <w:rsid w:val="00B02643"/>
    <w:rsid w:val="00B0774A"/>
    <w:rsid w:val="00B62B57"/>
    <w:rsid w:val="00B66DEC"/>
    <w:rsid w:val="00B74061"/>
    <w:rsid w:val="00B930F6"/>
    <w:rsid w:val="00B96D74"/>
    <w:rsid w:val="00BB2A10"/>
    <w:rsid w:val="00C0482E"/>
    <w:rsid w:val="00C27811"/>
    <w:rsid w:val="00C40896"/>
    <w:rsid w:val="00C63627"/>
    <w:rsid w:val="00C86EDD"/>
    <w:rsid w:val="00C93BA4"/>
    <w:rsid w:val="00C95F38"/>
    <w:rsid w:val="00CA040B"/>
    <w:rsid w:val="00CC34B6"/>
    <w:rsid w:val="00CC3944"/>
    <w:rsid w:val="00CE0289"/>
    <w:rsid w:val="00CF5ED7"/>
    <w:rsid w:val="00D16067"/>
    <w:rsid w:val="00D336C2"/>
    <w:rsid w:val="00D36EA8"/>
    <w:rsid w:val="00D46A60"/>
    <w:rsid w:val="00D46FEA"/>
    <w:rsid w:val="00D67ECD"/>
    <w:rsid w:val="00DA205D"/>
    <w:rsid w:val="00DD755E"/>
    <w:rsid w:val="00E37509"/>
    <w:rsid w:val="00E4086B"/>
    <w:rsid w:val="00E84B46"/>
    <w:rsid w:val="00E90DAF"/>
    <w:rsid w:val="00EA274C"/>
    <w:rsid w:val="00ED773B"/>
    <w:rsid w:val="00EF433F"/>
    <w:rsid w:val="00F04F68"/>
    <w:rsid w:val="00F12A48"/>
    <w:rsid w:val="00F41DC4"/>
    <w:rsid w:val="00F43A38"/>
    <w:rsid w:val="00F44A7D"/>
    <w:rsid w:val="00F51E6D"/>
    <w:rsid w:val="00F85A6C"/>
    <w:rsid w:val="00FD4491"/>
    <w:rsid w:val="00FE428A"/>
    <w:rsid w:val="00FE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AC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F433F"/>
    <w:pPr>
      <w:keepNext/>
      <w:ind w:left="-540" w:firstLine="540"/>
      <w:outlineLvl w:val="0"/>
    </w:pPr>
    <w:rPr>
      <w:rFonts w:ascii="Bookman Old Style" w:hAnsi="Bookman Old Style"/>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433F"/>
    <w:rPr>
      <w:rFonts w:ascii="Bookman Old Style" w:eastAsia="Times New Roman" w:hAnsi="Bookman Old Style" w:cs="Times New Roman"/>
      <w:b/>
      <w:bCs/>
      <w:sz w:val="32"/>
      <w:szCs w:val="32"/>
      <w:lang w:eastAsia="ru-RU"/>
    </w:rPr>
  </w:style>
  <w:style w:type="paragraph" w:styleId="a5">
    <w:name w:val="caption"/>
    <w:basedOn w:val="a1"/>
    <w:next w:val="a1"/>
    <w:qFormat/>
    <w:rsid w:val="00EF433F"/>
    <w:pPr>
      <w:jc w:val="center"/>
    </w:pPr>
    <w:rPr>
      <w:rFonts w:ascii="Georgia" w:hAnsi="Georgia" w:cs="Arial"/>
      <w:b/>
      <w:color w:val="000080"/>
      <w:spacing w:val="40"/>
      <w:sz w:val="20"/>
      <w:szCs w:val="22"/>
    </w:rPr>
  </w:style>
  <w:style w:type="paragraph" w:styleId="a6">
    <w:name w:val="No Spacing"/>
    <w:link w:val="a7"/>
    <w:uiPriority w:val="1"/>
    <w:qFormat/>
    <w:rsid w:val="00EF433F"/>
    <w:pPr>
      <w:spacing w:after="0" w:line="240" w:lineRule="auto"/>
    </w:pPr>
    <w:rPr>
      <w:rFonts w:eastAsiaTheme="minorEastAsia"/>
      <w:lang w:eastAsia="ru-RU"/>
    </w:rPr>
  </w:style>
  <w:style w:type="character" w:customStyle="1" w:styleId="a7">
    <w:name w:val="Без интервала Знак"/>
    <w:basedOn w:val="a2"/>
    <w:link w:val="a6"/>
    <w:uiPriority w:val="1"/>
    <w:rsid w:val="00EF433F"/>
    <w:rPr>
      <w:rFonts w:eastAsiaTheme="minorEastAsia"/>
      <w:lang w:eastAsia="ru-RU"/>
    </w:rPr>
  </w:style>
  <w:style w:type="paragraph" w:styleId="a8">
    <w:name w:val="Balloon Text"/>
    <w:basedOn w:val="a1"/>
    <w:link w:val="a9"/>
    <w:uiPriority w:val="99"/>
    <w:semiHidden/>
    <w:unhideWhenUsed/>
    <w:rsid w:val="00EF433F"/>
    <w:rPr>
      <w:rFonts w:ascii="Tahoma" w:hAnsi="Tahoma" w:cs="Tahoma"/>
      <w:sz w:val="16"/>
      <w:szCs w:val="16"/>
    </w:rPr>
  </w:style>
  <w:style w:type="character" w:customStyle="1" w:styleId="a9">
    <w:name w:val="Текст выноски Знак"/>
    <w:basedOn w:val="a2"/>
    <w:link w:val="a8"/>
    <w:uiPriority w:val="99"/>
    <w:semiHidden/>
    <w:rsid w:val="00EF433F"/>
    <w:rPr>
      <w:rFonts w:ascii="Tahoma" w:eastAsia="Times New Roman" w:hAnsi="Tahoma" w:cs="Tahoma"/>
      <w:sz w:val="16"/>
      <w:szCs w:val="16"/>
      <w:lang w:eastAsia="ru-RU"/>
    </w:rPr>
  </w:style>
  <w:style w:type="paragraph" w:styleId="aa">
    <w:name w:val="header"/>
    <w:basedOn w:val="a1"/>
    <w:link w:val="ab"/>
    <w:uiPriority w:val="99"/>
    <w:unhideWhenUsed/>
    <w:rsid w:val="00874FC3"/>
    <w:pPr>
      <w:tabs>
        <w:tab w:val="center" w:pos="4677"/>
        <w:tab w:val="right" w:pos="9355"/>
      </w:tabs>
    </w:pPr>
  </w:style>
  <w:style w:type="character" w:customStyle="1" w:styleId="ab">
    <w:name w:val="Верхний колонтитул Знак"/>
    <w:basedOn w:val="a2"/>
    <w:link w:val="aa"/>
    <w:uiPriority w:val="99"/>
    <w:rsid w:val="00874FC3"/>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874FC3"/>
    <w:pPr>
      <w:tabs>
        <w:tab w:val="center" w:pos="4677"/>
        <w:tab w:val="right" w:pos="9355"/>
      </w:tabs>
    </w:pPr>
  </w:style>
  <w:style w:type="character" w:customStyle="1" w:styleId="ad">
    <w:name w:val="Нижний колонтитул Знак"/>
    <w:basedOn w:val="a2"/>
    <w:link w:val="ac"/>
    <w:uiPriority w:val="99"/>
    <w:rsid w:val="00874FC3"/>
    <w:rPr>
      <w:rFonts w:ascii="Times New Roman" w:eastAsia="Times New Roman" w:hAnsi="Times New Roman" w:cs="Times New Roman"/>
      <w:sz w:val="24"/>
      <w:szCs w:val="24"/>
      <w:lang w:eastAsia="ru-RU"/>
    </w:rPr>
  </w:style>
  <w:style w:type="paragraph" w:styleId="ae">
    <w:name w:val="List Paragraph"/>
    <w:basedOn w:val="a1"/>
    <w:uiPriority w:val="34"/>
    <w:qFormat/>
    <w:rsid w:val="00880388"/>
    <w:pPr>
      <w:ind w:left="720"/>
      <w:contextualSpacing/>
    </w:pPr>
  </w:style>
  <w:style w:type="paragraph" w:customStyle="1" w:styleId="a">
    <w:name w:val="Маркированный список СамНИПИ"/>
    <w:link w:val="12"/>
    <w:rsid w:val="00880388"/>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af">
    <w:name w:val="Основной текст СамНИПИ"/>
    <w:link w:val="af0"/>
    <w:rsid w:val="00880388"/>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0">
    <w:name w:val="Основной текст СамНИПИ Знак"/>
    <w:link w:val="af"/>
    <w:rsid w:val="00880388"/>
    <w:rPr>
      <w:rFonts w:ascii="Arial" w:eastAsia="Times New Roman" w:hAnsi="Arial" w:cs="Times New Roman"/>
      <w:bCs/>
      <w:sz w:val="20"/>
      <w:szCs w:val="20"/>
      <w:lang w:eastAsia="ru-RU"/>
    </w:rPr>
  </w:style>
  <w:style w:type="character" w:customStyle="1" w:styleId="12">
    <w:name w:val="Маркированный список СамНИПИ Знак1"/>
    <w:link w:val="a"/>
    <w:rsid w:val="00880388"/>
    <w:rPr>
      <w:rFonts w:ascii="Arial" w:eastAsia="Times New Roman" w:hAnsi="Arial" w:cs="Times New Roman"/>
      <w:sz w:val="20"/>
      <w:szCs w:val="20"/>
      <w:lang w:eastAsia="ja-JP"/>
    </w:rPr>
  </w:style>
  <w:style w:type="character" w:customStyle="1" w:styleId="af1">
    <w:name w:val="Основной текст_"/>
    <w:link w:val="4"/>
    <w:rsid w:val="00880388"/>
    <w:rPr>
      <w:rFonts w:ascii="Arial" w:eastAsia="Arial" w:hAnsi="Arial" w:cs="Arial"/>
      <w:sz w:val="18"/>
      <w:szCs w:val="18"/>
      <w:shd w:val="clear" w:color="auto" w:fill="FFFFFF"/>
    </w:rPr>
  </w:style>
  <w:style w:type="paragraph" w:customStyle="1" w:styleId="4">
    <w:name w:val="Основной текст4"/>
    <w:basedOn w:val="a1"/>
    <w:link w:val="af1"/>
    <w:rsid w:val="00880388"/>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
    <w:name w:val="Маркированный список1"/>
    <w:basedOn w:val="a1"/>
    <w:rsid w:val="00940C38"/>
    <w:pPr>
      <w:numPr>
        <w:numId w:val="6"/>
      </w:numPr>
      <w:jc w:val="both"/>
    </w:pPr>
    <w:rPr>
      <w:rFonts w:ascii="Arial" w:hAnsi="Arial"/>
      <w:sz w:val="20"/>
      <w:szCs w:val="20"/>
    </w:rPr>
  </w:style>
  <w:style w:type="numbering" w:customStyle="1" w:styleId="13">
    <w:name w:val="Нет списка1"/>
    <w:next w:val="a4"/>
    <w:uiPriority w:val="99"/>
    <w:semiHidden/>
    <w:unhideWhenUsed/>
    <w:rsid w:val="002012D6"/>
  </w:style>
  <w:style w:type="character" w:customStyle="1" w:styleId="af2">
    <w:name w:val="Основной текст Знак"/>
    <w:aliases w:val="Абзац Знак"/>
    <w:basedOn w:val="a2"/>
    <w:link w:val="af3"/>
    <w:locked/>
    <w:rsid w:val="00D336C2"/>
    <w:rPr>
      <w:rFonts w:ascii="Arial" w:hAnsi="Arial" w:cs="Arial"/>
    </w:rPr>
  </w:style>
  <w:style w:type="paragraph" w:styleId="af3">
    <w:name w:val="Body Text"/>
    <w:aliases w:val="Абзац"/>
    <w:basedOn w:val="a1"/>
    <w:link w:val="af2"/>
    <w:unhideWhenUsed/>
    <w:rsid w:val="00D336C2"/>
    <w:pPr>
      <w:suppressAutoHyphens/>
      <w:spacing w:before="120"/>
      <w:ind w:firstLine="720"/>
      <w:jc w:val="both"/>
    </w:pPr>
    <w:rPr>
      <w:rFonts w:ascii="Arial" w:eastAsiaTheme="minorHAnsi" w:hAnsi="Arial" w:cs="Arial"/>
      <w:sz w:val="22"/>
      <w:szCs w:val="22"/>
      <w:lang w:eastAsia="en-US"/>
    </w:rPr>
  </w:style>
  <w:style w:type="character" w:customStyle="1" w:styleId="14">
    <w:name w:val="Основной текст Знак1"/>
    <w:basedOn w:val="a2"/>
    <w:uiPriority w:val="99"/>
    <w:semiHidden/>
    <w:rsid w:val="00D336C2"/>
    <w:rPr>
      <w:rFonts w:ascii="Times New Roman" w:eastAsia="Times New Roman" w:hAnsi="Times New Roman" w:cs="Times New Roman"/>
      <w:sz w:val="24"/>
      <w:szCs w:val="24"/>
      <w:lang w:eastAsia="ru-RU"/>
    </w:rPr>
  </w:style>
  <w:style w:type="character" w:customStyle="1" w:styleId="af4">
    <w:name w:val="Маркированный список СамНИПИ Знак"/>
    <w:locked/>
    <w:rsid w:val="00D336C2"/>
    <w:rPr>
      <w:rFonts w:ascii="Arial" w:hAnsi="Arial" w:cs="Arial"/>
      <w:lang w:eastAsia="ja-JP"/>
    </w:rPr>
  </w:style>
  <w:style w:type="paragraph" w:customStyle="1" w:styleId="af5">
    <w:name w:val="Основной текст.Абзац"/>
    <w:basedOn w:val="a1"/>
    <w:link w:val="af6"/>
    <w:rsid w:val="00AB3677"/>
    <w:pPr>
      <w:suppressAutoHyphens/>
      <w:spacing w:before="120"/>
      <w:ind w:firstLine="680"/>
      <w:jc w:val="both"/>
    </w:pPr>
    <w:rPr>
      <w:rFonts w:ascii="Arial" w:hAnsi="Arial"/>
      <w:sz w:val="20"/>
    </w:rPr>
  </w:style>
  <w:style w:type="character" w:customStyle="1" w:styleId="af6">
    <w:name w:val="Основной текст.Абзац Знак"/>
    <w:link w:val="af5"/>
    <w:rsid w:val="00AB3677"/>
    <w:rPr>
      <w:rFonts w:ascii="Arial" w:eastAsia="Times New Roman" w:hAnsi="Arial" w:cs="Times New Roman"/>
      <w:sz w:val="20"/>
      <w:szCs w:val="24"/>
      <w:lang w:eastAsia="ru-RU"/>
    </w:rPr>
  </w:style>
  <w:style w:type="paragraph" w:customStyle="1" w:styleId="40">
    <w:name w:val="Верхний колонтитул А4 СамНИПИ"/>
    <w:rsid w:val="00C27811"/>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a0">
    <w:name w:val="List Bullet"/>
    <w:basedOn w:val="a1"/>
    <w:link w:val="af7"/>
    <w:rsid w:val="00C27811"/>
    <w:pPr>
      <w:numPr>
        <w:numId w:val="13"/>
      </w:numPr>
      <w:jc w:val="both"/>
    </w:pPr>
    <w:rPr>
      <w:rFonts w:ascii="Arial" w:hAnsi="Arial"/>
      <w:sz w:val="20"/>
      <w:szCs w:val="20"/>
    </w:rPr>
  </w:style>
  <w:style w:type="character" w:customStyle="1" w:styleId="af7">
    <w:name w:val="Маркированный список Знак"/>
    <w:link w:val="a0"/>
    <w:rsid w:val="00C27811"/>
    <w:rPr>
      <w:rFonts w:ascii="Arial" w:eastAsia="Times New Roman" w:hAnsi="Arial" w:cs="Times New Roman"/>
      <w:sz w:val="20"/>
      <w:szCs w:val="20"/>
      <w:lang w:eastAsia="ru-RU"/>
    </w:rPr>
  </w:style>
  <w:style w:type="table" w:customStyle="1" w:styleId="15">
    <w:name w:val="Сетка таблицы1"/>
    <w:basedOn w:val="a3"/>
    <w:next w:val="af8"/>
    <w:uiPriority w:val="99"/>
    <w:rsid w:val="004F3F1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3"/>
    <w:uiPriority w:val="59"/>
    <w:rsid w:val="004F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AC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F433F"/>
    <w:pPr>
      <w:keepNext/>
      <w:ind w:left="-540" w:firstLine="540"/>
      <w:outlineLvl w:val="0"/>
    </w:pPr>
    <w:rPr>
      <w:rFonts w:ascii="Bookman Old Style" w:hAnsi="Bookman Old Style"/>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433F"/>
    <w:rPr>
      <w:rFonts w:ascii="Bookman Old Style" w:eastAsia="Times New Roman" w:hAnsi="Bookman Old Style" w:cs="Times New Roman"/>
      <w:b/>
      <w:bCs/>
      <w:sz w:val="32"/>
      <w:szCs w:val="32"/>
      <w:lang w:eastAsia="ru-RU"/>
    </w:rPr>
  </w:style>
  <w:style w:type="paragraph" w:styleId="a5">
    <w:name w:val="caption"/>
    <w:basedOn w:val="a1"/>
    <w:next w:val="a1"/>
    <w:qFormat/>
    <w:rsid w:val="00EF433F"/>
    <w:pPr>
      <w:jc w:val="center"/>
    </w:pPr>
    <w:rPr>
      <w:rFonts w:ascii="Georgia" w:hAnsi="Georgia" w:cs="Arial"/>
      <w:b/>
      <w:color w:val="000080"/>
      <w:spacing w:val="40"/>
      <w:sz w:val="20"/>
      <w:szCs w:val="22"/>
    </w:rPr>
  </w:style>
  <w:style w:type="paragraph" w:styleId="a6">
    <w:name w:val="No Spacing"/>
    <w:link w:val="a7"/>
    <w:uiPriority w:val="1"/>
    <w:qFormat/>
    <w:rsid w:val="00EF433F"/>
    <w:pPr>
      <w:spacing w:after="0" w:line="240" w:lineRule="auto"/>
    </w:pPr>
    <w:rPr>
      <w:rFonts w:eastAsiaTheme="minorEastAsia"/>
      <w:lang w:eastAsia="ru-RU"/>
    </w:rPr>
  </w:style>
  <w:style w:type="character" w:customStyle="1" w:styleId="a7">
    <w:name w:val="Без интервала Знак"/>
    <w:basedOn w:val="a2"/>
    <w:link w:val="a6"/>
    <w:uiPriority w:val="1"/>
    <w:rsid w:val="00EF433F"/>
    <w:rPr>
      <w:rFonts w:eastAsiaTheme="minorEastAsia"/>
      <w:lang w:eastAsia="ru-RU"/>
    </w:rPr>
  </w:style>
  <w:style w:type="paragraph" w:styleId="a8">
    <w:name w:val="Balloon Text"/>
    <w:basedOn w:val="a1"/>
    <w:link w:val="a9"/>
    <w:uiPriority w:val="99"/>
    <w:semiHidden/>
    <w:unhideWhenUsed/>
    <w:rsid w:val="00EF433F"/>
    <w:rPr>
      <w:rFonts w:ascii="Tahoma" w:hAnsi="Tahoma" w:cs="Tahoma"/>
      <w:sz w:val="16"/>
      <w:szCs w:val="16"/>
    </w:rPr>
  </w:style>
  <w:style w:type="character" w:customStyle="1" w:styleId="a9">
    <w:name w:val="Текст выноски Знак"/>
    <w:basedOn w:val="a2"/>
    <w:link w:val="a8"/>
    <w:uiPriority w:val="99"/>
    <w:semiHidden/>
    <w:rsid w:val="00EF433F"/>
    <w:rPr>
      <w:rFonts w:ascii="Tahoma" w:eastAsia="Times New Roman" w:hAnsi="Tahoma" w:cs="Tahoma"/>
      <w:sz w:val="16"/>
      <w:szCs w:val="16"/>
      <w:lang w:eastAsia="ru-RU"/>
    </w:rPr>
  </w:style>
  <w:style w:type="paragraph" w:styleId="aa">
    <w:name w:val="header"/>
    <w:basedOn w:val="a1"/>
    <w:link w:val="ab"/>
    <w:uiPriority w:val="99"/>
    <w:unhideWhenUsed/>
    <w:rsid w:val="00874FC3"/>
    <w:pPr>
      <w:tabs>
        <w:tab w:val="center" w:pos="4677"/>
        <w:tab w:val="right" w:pos="9355"/>
      </w:tabs>
    </w:pPr>
  </w:style>
  <w:style w:type="character" w:customStyle="1" w:styleId="ab">
    <w:name w:val="Верхний колонтитул Знак"/>
    <w:basedOn w:val="a2"/>
    <w:link w:val="aa"/>
    <w:uiPriority w:val="99"/>
    <w:rsid w:val="00874FC3"/>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874FC3"/>
    <w:pPr>
      <w:tabs>
        <w:tab w:val="center" w:pos="4677"/>
        <w:tab w:val="right" w:pos="9355"/>
      </w:tabs>
    </w:pPr>
  </w:style>
  <w:style w:type="character" w:customStyle="1" w:styleId="ad">
    <w:name w:val="Нижний колонтитул Знак"/>
    <w:basedOn w:val="a2"/>
    <w:link w:val="ac"/>
    <w:uiPriority w:val="99"/>
    <w:rsid w:val="00874FC3"/>
    <w:rPr>
      <w:rFonts w:ascii="Times New Roman" w:eastAsia="Times New Roman" w:hAnsi="Times New Roman" w:cs="Times New Roman"/>
      <w:sz w:val="24"/>
      <w:szCs w:val="24"/>
      <w:lang w:eastAsia="ru-RU"/>
    </w:rPr>
  </w:style>
  <w:style w:type="paragraph" w:styleId="ae">
    <w:name w:val="List Paragraph"/>
    <w:basedOn w:val="a1"/>
    <w:uiPriority w:val="34"/>
    <w:qFormat/>
    <w:rsid w:val="00880388"/>
    <w:pPr>
      <w:ind w:left="720"/>
      <w:contextualSpacing/>
    </w:pPr>
  </w:style>
  <w:style w:type="paragraph" w:customStyle="1" w:styleId="a">
    <w:name w:val="Маркированный список СамНИПИ"/>
    <w:link w:val="12"/>
    <w:rsid w:val="00880388"/>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af">
    <w:name w:val="Основной текст СамНИПИ"/>
    <w:link w:val="af0"/>
    <w:rsid w:val="00880388"/>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0">
    <w:name w:val="Основной текст СамНИПИ Знак"/>
    <w:link w:val="af"/>
    <w:rsid w:val="00880388"/>
    <w:rPr>
      <w:rFonts w:ascii="Arial" w:eastAsia="Times New Roman" w:hAnsi="Arial" w:cs="Times New Roman"/>
      <w:bCs/>
      <w:sz w:val="20"/>
      <w:szCs w:val="20"/>
      <w:lang w:eastAsia="ru-RU"/>
    </w:rPr>
  </w:style>
  <w:style w:type="character" w:customStyle="1" w:styleId="12">
    <w:name w:val="Маркированный список СамНИПИ Знак1"/>
    <w:link w:val="a"/>
    <w:rsid w:val="00880388"/>
    <w:rPr>
      <w:rFonts w:ascii="Arial" w:eastAsia="Times New Roman" w:hAnsi="Arial" w:cs="Times New Roman"/>
      <w:sz w:val="20"/>
      <w:szCs w:val="20"/>
      <w:lang w:eastAsia="ja-JP"/>
    </w:rPr>
  </w:style>
  <w:style w:type="character" w:customStyle="1" w:styleId="af1">
    <w:name w:val="Основной текст_"/>
    <w:link w:val="4"/>
    <w:rsid w:val="00880388"/>
    <w:rPr>
      <w:rFonts w:ascii="Arial" w:eastAsia="Arial" w:hAnsi="Arial" w:cs="Arial"/>
      <w:sz w:val="18"/>
      <w:szCs w:val="18"/>
      <w:shd w:val="clear" w:color="auto" w:fill="FFFFFF"/>
    </w:rPr>
  </w:style>
  <w:style w:type="paragraph" w:customStyle="1" w:styleId="4">
    <w:name w:val="Основной текст4"/>
    <w:basedOn w:val="a1"/>
    <w:link w:val="af1"/>
    <w:rsid w:val="00880388"/>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
    <w:name w:val="Маркированный список1"/>
    <w:basedOn w:val="a1"/>
    <w:rsid w:val="00940C38"/>
    <w:pPr>
      <w:numPr>
        <w:numId w:val="6"/>
      </w:numPr>
      <w:jc w:val="both"/>
    </w:pPr>
    <w:rPr>
      <w:rFonts w:ascii="Arial" w:hAnsi="Arial"/>
      <w:sz w:val="20"/>
      <w:szCs w:val="20"/>
    </w:rPr>
  </w:style>
  <w:style w:type="numbering" w:customStyle="1" w:styleId="13">
    <w:name w:val="Нет списка1"/>
    <w:next w:val="a4"/>
    <w:uiPriority w:val="99"/>
    <w:semiHidden/>
    <w:unhideWhenUsed/>
    <w:rsid w:val="002012D6"/>
  </w:style>
  <w:style w:type="character" w:customStyle="1" w:styleId="af2">
    <w:name w:val="Основной текст Знак"/>
    <w:aliases w:val="Абзац Знак"/>
    <w:basedOn w:val="a2"/>
    <w:link w:val="af3"/>
    <w:locked/>
    <w:rsid w:val="00D336C2"/>
    <w:rPr>
      <w:rFonts w:ascii="Arial" w:hAnsi="Arial" w:cs="Arial"/>
    </w:rPr>
  </w:style>
  <w:style w:type="paragraph" w:styleId="af3">
    <w:name w:val="Body Text"/>
    <w:aliases w:val="Абзац"/>
    <w:basedOn w:val="a1"/>
    <w:link w:val="af2"/>
    <w:unhideWhenUsed/>
    <w:rsid w:val="00D336C2"/>
    <w:pPr>
      <w:suppressAutoHyphens/>
      <w:spacing w:before="120"/>
      <w:ind w:firstLine="720"/>
      <w:jc w:val="both"/>
    </w:pPr>
    <w:rPr>
      <w:rFonts w:ascii="Arial" w:eastAsiaTheme="minorHAnsi" w:hAnsi="Arial" w:cs="Arial"/>
      <w:sz w:val="22"/>
      <w:szCs w:val="22"/>
      <w:lang w:eastAsia="en-US"/>
    </w:rPr>
  </w:style>
  <w:style w:type="character" w:customStyle="1" w:styleId="14">
    <w:name w:val="Основной текст Знак1"/>
    <w:basedOn w:val="a2"/>
    <w:uiPriority w:val="99"/>
    <w:semiHidden/>
    <w:rsid w:val="00D336C2"/>
    <w:rPr>
      <w:rFonts w:ascii="Times New Roman" w:eastAsia="Times New Roman" w:hAnsi="Times New Roman" w:cs="Times New Roman"/>
      <w:sz w:val="24"/>
      <w:szCs w:val="24"/>
      <w:lang w:eastAsia="ru-RU"/>
    </w:rPr>
  </w:style>
  <w:style w:type="character" w:customStyle="1" w:styleId="af4">
    <w:name w:val="Маркированный список СамНИПИ Знак"/>
    <w:locked/>
    <w:rsid w:val="00D336C2"/>
    <w:rPr>
      <w:rFonts w:ascii="Arial" w:hAnsi="Arial" w:cs="Arial"/>
      <w:lang w:eastAsia="ja-JP"/>
    </w:rPr>
  </w:style>
  <w:style w:type="paragraph" w:customStyle="1" w:styleId="af5">
    <w:name w:val="Основной текст.Абзац"/>
    <w:basedOn w:val="a1"/>
    <w:link w:val="af6"/>
    <w:rsid w:val="00AB3677"/>
    <w:pPr>
      <w:suppressAutoHyphens/>
      <w:spacing w:before="120"/>
      <w:ind w:firstLine="680"/>
      <w:jc w:val="both"/>
    </w:pPr>
    <w:rPr>
      <w:rFonts w:ascii="Arial" w:hAnsi="Arial"/>
      <w:sz w:val="20"/>
    </w:rPr>
  </w:style>
  <w:style w:type="character" w:customStyle="1" w:styleId="af6">
    <w:name w:val="Основной текст.Абзац Знак"/>
    <w:link w:val="af5"/>
    <w:rsid w:val="00AB3677"/>
    <w:rPr>
      <w:rFonts w:ascii="Arial" w:eastAsia="Times New Roman" w:hAnsi="Arial" w:cs="Times New Roman"/>
      <w:sz w:val="20"/>
      <w:szCs w:val="24"/>
      <w:lang w:eastAsia="ru-RU"/>
    </w:rPr>
  </w:style>
  <w:style w:type="paragraph" w:customStyle="1" w:styleId="40">
    <w:name w:val="Верхний колонтитул А4 СамНИПИ"/>
    <w:rsid w:val="00C27811"/>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a0">
    <w:name w:val="List Bullet"/>
    <w:basedOn w:val="a1"/>
    <w:link w:val="af7"/>
    <w:rsid w:val="00C27811"/>
    <w:pPr>
      <w:numPr>
        <w:numId w:val="13"/>
      </w:numPr>
      <w:jc w:val="both"/>
    </w:pPr>
    <w:rPr>
      <w:rFonts w:ascii="Arial" w:hAnsi="Arial"/>
      <w:sz w:val="20"/>
      <w:szCs w:val="20"/>
    </w:rPr>
  </w:style>
  <w:style w:type="character" w:customStyle="1" w:styleId="af7">
    <w:name w:val="Маркированный список Знак"/>
    <w:link w:val="a0"/>
    <w:rsid w:val="00C27811"/>
    <w:rPr>
      <w:rFonts w:ascii="Arial" w:eastAsia="Times New Roman" w:hAnsi="Arial" w:cs="Times New Roman"/>
      <w:sz w:val="20"/>
      <w:szCs w:val="20"/>
      <w:lang w:eastAsia="ru-RU"/>
    </w:rPr>
  </w:style>
  <w:style w:type="table" w:customStyle="1" w:styleId="15">
    <w:name w:val="Сетка таблицы1"/>
    <w:basedOn w:val="a3"/>
    <w:next w:val="af8"/>
    <w:uiPriority w:val="99"/>
    <w:rsid w:val="004F3F1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3"/>
    <w:uiPriority w:val="59"/>
    <w:rsid w:val="004F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0148">
      <w:bodyDiv w:val="1"/>
      <w:marLeft w:val="0"/>
      <w:marRight w:val="0"/>
      <w:marTop w:val="0"/>
      <w:marBottom w:val="0"/>
      <w:divBdr>
        <w:top w:val="none" w:sz="0" w:space="0" w:color="auto"/>
        <w:left w:val="none" w:sz="0" w:space="0" w:color="auto"/>
        <w:bottom w:val="none" w:sz="0" w:space="0" w:color="auto"/>
        <w:right w:val="none" w:sz="0" w:space="0" w:color="auto"/>
      </w:divBdr>
    </w:div>
    <w:div w:id="323509899">
      <w:bodyDiv w:val="1"/>
      <w:marLeft w:val="0"/>
      <w:marRight w:val="0"/>
      <w:marTop w:val="0"/>
      <w:marBottom w:val="0"/>
      <w:divBdr>
        <w:top w:val="none" w:sz="0" w:space="0" w:color="auto"/>
        <w:left w:val="none" w:sz="0" w:space="0" w:color="auto"/>
        <w:bottom w:val="none" w:sz="0" w:space="0" w:color="auto"/>
        <w:right w:val="none" w:sz="0" w:space="0" w:color="auto"/>
      </w:divBdr>
    </w:div>
    <w:div w:id="657340298">
      <w:bodyDiv w:val="1"/>
      <w:marLeft w:val="0"/>
      <w:marRight w:val="0"/>
      <w:marTop w:val="0"/>
      <w:marBottom w:val="0"/>
      <w:divBdr>
        <w:top w:val="none" w:sz="0" w:space="0" w:color="auto"/>
        <w:left w:val="none" w:sz="0" w:space="0" w:color="auto"/>
        <w:bottom w:val="none" w:sz="0" w:space="0" w:color="auto"/>
        <w:right w:val="none" w:sz="0" w:space="0" w:color="auto"/>
      </w:divBdr>
    </w:div>
    <w:div w:id="9399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F992-6B1D-4CF0-A591-6C9EB389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1707</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8</cp:revision>
  <cp:lastPrinted>2015-11-18T06:11:00Z</cp:lastPrinted>
  <dcterms:created xsi:type="dcterms:W3CDTF">2015-10-28T06:33:00Z</dcterms:created>
  <dcterms:modified xsi:type="dcterms:W3CDTF">2015-11-19T05:09:00Z</dcterms:modified>
</cp:coreProperties>
</file>